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E61" w:rsidRDefault="00BE2E61" w:rsidP="00BE2E61">
      <w:pPr>
        <w:ind w:firstLine="708"/>
        <w:jc w:val="both"/>
        <w:rPr>
          <w:rFonts w:ascii="Calibri" w:hAnsi="Calibri" w:cs="Arial"/>
          <w:color w:val="7F7F7F" w:themeColor="text1" w:themeTint="80"/>
          <w:sz w:val="26"/>
          <w:szCs w:val="26"/>
        </w:rPr>
      </w:pPr>
    </w:p>
    <w:p w:rsidR="00BE2E61" w:rsidRDefault="00BE2E61" w:rsidP="00BE2E61">
      <w:pPr>
        <w:ind w:firstLine="708"/>
        <w:jc w:val="both"/>
        <w:rPr>
          <w:rFonts w:ascii="Calibri" w:hAnsi="Calibri" w:cs="Arial"/>
          <w:color w:val="7F7F7F" w:themeColor="text1" w:themeTint="80"/>
          <w:sz w:val="26"/>
          <w:szCs w:val="26"/>
        </w:rPr>
      </w:pPr>
    </w:p>
    <w:p w:rsidR="00BE2E61" w:rsidRDefault="00BE2E61" w:rsidP="00BE2E61">
      <w:pPr>
        <w:ind w:firstLine="708"/>
        <w:jc w:val="both"/>
        <w:rPr>
          <w:rFonts w:ascii="Calibri" w:hAnsi="Calibri" w:cs="Arial"/>
          <w:color w:val="7F7F7F" w:themeColor="text1" w:themeTint="80"/>
          <w:sz w:val="26"/>
          <w:szCs w:val="26"/>
        </w:rPr>
      </w:pPr>
    </w:p>
    <w:p w:rsidR="00BE2E61" w:rsidRDefault="00BE2E61" w:rsidP="00BE2E61">
      <w:pPr>
        <w:ind w:firstLine="708"/>
        <w:jc w:val="both"/>
        <w:rPr>
          <w:rFonts w:ascii="Calibri" w:hAnsi="Calibri" w:cs="Arial"/>
          <w:color w:val="7F7F7F" w:themeColor="text1" w:themeTint="80"/>
          <w:sz w:val="26"/>
          <w:szCs w:val="26"/>
        </w:rPr>
      </w:pPr>
    </w:p>
    <w:p w:rsidR="00BE2E61" w:rsidRDefault="00BE2E61" w:rsidP="00BE2E61">
      <w:pPr>
        <w:ind w:firstLine="708"/>
        <w:jc w:val="both"/>
        <w:rPr>
          <w:rFonts w:ascii="Calibri" w:hAnsi="Calibri" w:cs="Arial"/>
          <w:color w:val="7F7F7F" w:themeColor="text1" w:themeTint="80"/>
          <w:sz w:val="26"/>
          <w:szCs w:val="26"/>
        </w:rPr>
      </w:pPr>
    </w:p>
    <w:p w:rsidR="00BE2E61" w:rsidRPr="00561B5E" w:rsidRDefault="00BE2E61" w:rsidP="00BE2E61">
      <w:pPr>
        <w:pStyle w:val="Ttulo1"/>
        <w:ind w:firstLine="708"/>
        <w:rPr>
          <w:rFonts w:ascii="Calibri" w:hAnsi="Calibri"/>
          <w:i/>
          <w:iCs/>
          <w:color w:val="7F7F7F" w:themeColor="text1" w:themeTint="80"/>
          <w:sz w:val="26"/>
          <w:szCs w:val="27"/>
        </w:rPr>
      </w:pPr>
      <w:r w:rsidRPr="00561B5E">
        <w:rPr>
          <w:rFonts w:ascii="Calibri" w:hAnsi="Calibri"/>
          <w:i/>
          <w:iCs/>
          <w:color w:val="7F7F7F" w:themeColor="text1" w:themeTint="80"/>
          <w:sz w:val="26"/>
          <w:szCs w:val="27"/>
        </w:rPr>
        <w:t xml:space="preserve">León, Guanajuato, a </w:t>
      </w:r>
      <w:r>
        <w:rPr>
          <w:rFonts w:ascii="Calibri" w:hAnsi="Calibri"/>
          <w:i/>
          <w:iCs/>
          <w:color w:val="7F7F7F" w:themeColor="text1" w:themeTint="80"/>
          <w:sz w:val="26"/>
          <w:szCs w:val="27"/>
        </w:rPr>
        <w:t>6 seis</w:t>
      </w:r>
      <w:r w:rsidRPr="00561B5E">
        <w:rPr>
          <w:rFonts w:ascii="Calibri" w:hAnsi="Calibri"/>
          <w:i/>
          <w:iCs/>
          <w:color w:val="7F7F7F" w:themeColor="text1" w:themeTint="80"/>
          <w:sz w:val="26"/>
          <w:szCs w:val="27"/>
        </w:rPr>
        <w:t xml:space="preserve"> de noviembre del</w:t>
      </w:r>
      <w:r>
        <w:rPr>
          <w:rFonts w:ascii="Calibri" w:hAnsi="Calibri"/>
          <w:i/>
          <w:iCs/>
          <w:color w:val="7F7F7F" w:themeColor="text1" w:themeTint="80"/>
          <w:sz w:val="26"/>
          <w:szCs w:val="27"/>
        </w:rPr>
        <w:t xml:space="preserve"> año 2015 dos mil quince. . . .  </w:t>
      </w:r>
    </w:p>
    <w:p w:rsidR="00BE2E61" w:rsidRPr="00561B5E" w:rsidRDefault="00BE2E61" w:rsidP="00BE2E61">
      <w:pPr>
        <w:rPr>
          <w:rFonts w:ascii="Calibri" w:hAnsi="Calibri"/>
          <w:color w:val="7F7F7F" w:themeColor="text1" w:themeTint="80"/>
          <w:sz w:val="22"/>
          <w:szCs w:val="27"/>
          <w:lang w:val="es-MX"/>
        </w:rPr>
      </w:pPr>
    </w:p>
    <w:p w:rsidR="00BE2E61" w:rsidRPr="00561B5E" w:rsidRDefault="00BE2E61" w:rsidP="00BE2E61">
      <w:pPr>
        <w:pStyle w:val="Textoindependiente"/>
        <w:ind w:firstLine="708"/>
        <w:rPr>
          <w:rFonts w:ascii="Calibri" w:hAnsi="Calibri" w:cs="Arial"/>
          <w:color w:val="7F7F7F" w:themeColor="text1" w:themeTint="80"/>
          <w:sz w:val="26"/>
          <w:szCs w:val="27"/>
        </w:rPr>
      </w:pPr>
      <w:r w:rsidRPr="00561B5E">
        <w:rPr>
          <w:rFonts w:ascii="Calibri" w:hAnsi="Calibri" w:cs="Arial"/>
          <w:b/>
          <w:bCs/>
          <w:i/>
          <w:iCs/>
          <w:color w:val="7F7F7F" w:themeColor="text1" w:themeTint="80"/>
          <w:sz w:val="26"/>
          <w:szCs w:val="27"/>
        </w:rPr>
        <w:t>V I S T O S</w:t>
      </w:r>
      <w:r w:rsidRPr="00561B5E">
        <w:rPr>
          <w:rFonts w:ascii="Calibri" w:hAnsi="Calibri" w:cs="Arial"/>
          <w:bCs/>
          <w:iCs/>
          <w:color w:val="7F7F7F" w:themeColor="text1" w:themeTint="80"/>
          <w:sz w:val="26"/>
          <w:szCs w:val="27"/>
        </w:rPr>
        <w:t xml:space="preserve">, para dictar sentencia definitiva, </w:t>
      </w:r>
      <w:r w:rsidRPr="00561B5E">
        <w:rPr>
          <w:rFonts w:ascii="Calibri" w:hAnsi="Calibri" w:cs="Arial"/>
          <w:color w:val="7F7F7F" w:themeColor="text1" w:themeTint="80"/>
          <w:sz w:val="26"/>
          <w:szCs w:val="27"/>
        </w:rPr>
        <w:t xml:space="preserve">los autos del proceso administrativo identificado con el número </w:t>
      </w:r>
      <w:r w:rsidRPr="0079008E">
        <w:rPr>
          <w:rFonts w:ascii="Calibri" w:hAnsi="Calibri" w:cs="Arial"/>
          <w:b/>
          <w:color w:val="7F7F7F" w:themeColor="text1" w:themeTint="80"/>
          <w:sz w:val="26"/>
          <w:szCs w:val="27"/>
        </w:rPr>
        <w:t>556</w:t>
      </w:r>
      <w:r w:rsidRPr="00561B5E">
        <w:rPr>
          <w:rFonts w:ascii="Calibri" w:hAnsi="Calibri" w:cs="Arial"/>
          <w:b/>
          <w:bCs/>
          <w:iCs/>
          <w:color w:val="7F7F7F" w:themeColor="text1" w:themeTint="80"/>
          <w:sz w:val="26"/>
          <w:szCs w:val="27"/>
        </w:rPr>
        <w:t>/2014</w:t>
      </w:r>
      <w:r w:rsidRPr="00561B5E">
        <w:rPr>
          <w:rFonts w:ascii="Calibri" w:hAnsi="Calibri" w:cs="Arial"/>
          <w:b/>
          <w:iCs/>
          <w:color w:val="7F7F7F" w:themeColor="text1" w:themeTint="80"/>
          <w:sz w:val="26"/>
          <w:szCs w:val="27"/>
        </w:rPr>
        <w:t>-JN</w:t>
      </w:r>
      <w:r w:rsidRPr="00561B5E">
        <w:rPr>
          <w:rFonts w:ascii="Calibri" w:hAnsi="Calibri" w:cs="Arial"/>
          <w:color w:val="7F7F7F" w:themeColor="text1" w:themeTint="80"/>
          <w:sz w:val="26"/>
          <w:szCs w:val="27"/>
        </w:rPr>
        <w:t xml:space="preserve">, promovido por los ciudadanos </w:t>
      </w:r>
      <w:r>
        <w:rPr>
          <w:rFonts w:ascii="Calibri" w:hAnsi="Calibri" w:cs="Arial"/>
          <w:b/>
          <w:color w:val="7F7F7F" w:themeColor="text1" w:themeTint="80"/>
          <w:sz w:val="26"/>
          <w:szCs w:val="27"/>
        </w:rPr>
        <w:t>******</w:t>
      </w:r>
      <w:r w:rsidRPr="00561B5E">
        <w:rPr>
          <w:rFonts w:ascii="Calibri" w:hAnsi="Calibri" w:cs="Arial"/>
          <w:b/>
          <w:color w:val="7F7F7F" w:themeColor="text1" w:themeTint="80"/>
          <w:sz w:val="26"/>
          <w:szCs w:val="27"/>
        </w:rPr>
        <w:t>,</w:t>
      </w:r>
      <w:r w:rsidRPr="00561B5E">
        <w:rPr>
          <w:rFonts w:ascii="Calibri" w:hAnsi="Calibri" w:cs="Arial"/>
          <w:color w:val="7F7F7F" w:themeColor="text1" w:themeTint="80"/>
          <w:sz w:val="26"/>
          <w:szCs w:val="27"/>
        </w:rPr>
        <w:t xml:space="preserve"> </w:t>
      </w:r>
      <w:r w:rsidRPr="00002F2B">
        <w:rPr>
          <w:rFonts w:ascii="Calibri" w:hAnsi="Calibri" w:cs="Arial"/>
          <w:color w:val="7F7F7F" w:themeColor="text1" w:themeTint="80"/>
          <w:sz w:val="26"/>
          <w:szCs w:val="27"/>
        </w:rPr>
        <w:t xml:space="preserve">en ejercicio de la </w:t>
      </w:r>
      <w:r w:rsidRPr="00561B5E">
        <w:rPr>
          <w:rFonts w:ascii="Calibri" w:hAnsi="Calibri" w:cs="Arial"/>
          <w:color w:val="7F7F7F" w:themeColor="text1" w:themeTint="80"/>
          <w:sz w:val="26"/>
          <w:szCs w:val="27"/>
        </w:rPr>
        <w:t xml:space="preserve">patria potestad del menor </w:t>
      </w:r>
      <w:r>
        <w:rPr>
          <w:rFonts w:ascii="Calibri" w:hAnsi="Calibri" w:cs="Arial"/>
          <w:b/>
          <w:color w:val="7F7F7F" w:themeColor="text1" w:themeTint="80"/>
          <w:sz w:val="26"/>
          <w:szCs w:val="27"/>
        </w:rPr>
        <w:t>******</w:t>
      </w:r>
      <w:r>
        <w:rPr>
          <w:rFonts w:ascii="Calibri" w:hAnsi="Calibri" w:cs="Arial"/>
          <w:color w:val="7F7F7F" w:themeColor="text1" w:themeTint="80"/>
          <w:sz w:val="26"/>
          <w:szCs w:val="27"/>
        </w:rPr>
        <w:t xml:space="preserve">; </w:t>
      </w:r>
      <w:proofErr w:type="gramStart"/>
      <w:r>
        <w:rPr>
          <w:rFonts w:ascii="Calibri" w:hAnsi="Calibri" w:cs="Arial"/>
          <w:color w:val="7F7F7F" w:themeColor="text1" w:themeTint="80"/>
          <w:sz w:val="26"/>
          <w:szCs w:val="27"/>
        </w:rPr>
        <w:t>y .</w:t>
      </w:r>
      <w:proofErr w:type="gramEnd"/>
      <w:r>
        <w:rPr>
          <w:rFonts w:ascii="Calibri" w:hAnsi="Calibri" w:cs="Arial"/>
          <w:color w:val="7F7F7F" w:themeColor="text1" w:themeTint="80"/>
          <w:sz w:val="26"/>
          <w:szCs w:val="27"/>
        </w:rPr>
        <w:t xml:space="preserve"> . . . . . . </w:t>
      </w:r>
    </w:p>
    <w:p w:rsidR="00BE2E61" w:rsidRPr="00561B5E" w:rsidRDefault="00BE2E61" w:rsidP="00BE2E61">
      <w:pPr>
        <w:pStyle w:val="Textoindependiente"/>
        <w:rPr>
          <w:rFonts w:ascii="Calibri" w:hAnsi="Calibri" w:cs="Arial"/>
          <w:color w:val="7F7F7F" w:themeColor="text1" w:themeTint="80"/>
          <w:sz w:val="22"/>
          <w:szCs w:val="27"/>
        </w:rPr>
      </w:pPr>
    </w:p>
    <w:p w:rsidR="00BE2E61" w:rsidRPr="00561B5E" w:rsidRDefault="00BE2E61" w:rsidP="00BE2E61">
      <w:pPr>
        <w:pStyle w:val="Textoindependiente"/>
        <w:ind w:firstLine="708"/>
        <w:rPr>
          <w:rFonts w:ascii="Calibri" w:hAnsi="Calibri" w:cs="Arial"/>
          <w:color w:val="7F7F7F" w:themeColor="text1" w:themeTint="80"/>
          <w:sz w:val="26"/>
          <w:szCs w:val="27"/>
        </w:rPr>
      </w:pPr>
    </w:p>
    <w:p w:rsidR="00BE2E61" w:rsidRPr="00561B5E" w:rsidRDefault="00BE2E61" w:rsidP="00BE2E61">
      <w:pPr>
        <w:pStyle w:val="Textoindependiente"/>
        <w:ind w:firstLine="708"/>
        <w:jc w:val="center"/>
        <w:rPr>
          <w:rFonts w:ascii="Calibri" w:hAnsi="Calibri" w:cs="Arial"/>
          <w:b/>
          <w:bCs/>
          <w:i/>
          <w:iCs/>
          <w:color w:val="7F7F7F" w:themeColor="text1" w:themeTint="80"/>
          <w:sz w:val="26"/>
          <w:szCs w:val="27"/>
        </w:rPr>
      </w:pPr>
      <w:r w:rsidRPr="00561B5E">
        <w:rPr>
          <w:rFonts w:ascii="Calibri" w:hAnsi="Calibri" w:cs="Arial"/>
          <w:b/>
          <w:bCs/>
          <w:i/>
          <w:iCs/>
          <w:color w:val="7F7F7F" w:themeColor="text1" w:themeTint="80"/>
          <w:sz w:val="26"/>
          <w:szCs w:val="27"/>
        </w:rPr>
        <w:t xml:space="preserve">C O N S I D E R A N D </w:t>
      </w:r>
      <w:proofErr w:type="gramStart"/>
      <w:r w:rsidRPr="00561B5E">
        <w:rPr>
          <w:rFonts w:ascii="Calibri" w:hAnsi="Calibri" w:cs="Arial"/>
          <w:b/>
          <w:bCs/>
          <w:i/>
          <w:iCs/>
          <w:color w:val="7F7F7F" w:themeColor="text1" w:themeTint="80"/>
          <w:sz w:val="26"/>
          <w:szCs w:val="27"/>
        </w:rPr>
        <w:t>O :</w:t>
      </w:r>
      <w:proofErr w:type="gramEnd"/>
    </w:p>
    <w:p w:rsidR="00BE2E61" w:rsidRPr="00561B5E" w:rsidRDefault="00BE2E61" w:rsidP="00BE2E61">
      <w:pPr>
        <w:pStyle w:val="Textoindependiente"/>
        <w:rPr>
          <w:rFonts w:ascii="Calibri" w:hAnsi="Calibri" w:cs="Arial"/>
          <w:b/>
          <w:bCs/>
          <w:color w:val="7F7F7F" w:themeColor="text1" w:themeTint="80"/>
          <w:sz w:val="22"/>
          <w:szCs w:val="27"/>
        </w:rPr>
      </w:pPr>
    </w:p>
    <w:p w:rsidR="00BE2E61" w:rsidRPr="00561B5E" w:rsidRDefault="00BE2E61" w:rsidP="00BE2E61">
      <w:pPr>
        <w:pStyle w:val="Textoindependiente"/>
        <w:jc w:val="right"/>
        <w:rPr>
          <w:rFonts w:ascii="Calibri" w:hAnsi="Calibri" w:cs="Arial"/>
          <w:b/>
          <w:color w:val="7F7F7F" w:themeColor="text1" w:themeTint="80"/>
          <w:sz w:val="26"/>
          <w:szCs w:val="26"/>
        </w:rPr>
      </w:pPr>
    </w:p>
    <w:p w:rsidR="00BE2E61" w:rsidRPr="00561B5E" w:rsidRDefault="00BE2E61" w:rsidP="00BE2E61">
      <w:pPr>
        <w:pStyle w:val="Textoindependiente"/>
        <w:ind w:firstLine="708"/>
        <w:rPr>
          <w:rFonts w:ascii="Calibri" w:hAnsi="Calibri"/>
          <w:color w:val="7F7F7F" w:themeColor="text1" w:themeTint="80"/>
          <w:sz w:val="26"/>
          <w:szCs w:val="27"/>
        </w:rPr>
      </w:pPr>
      <w:r w:rsidRPr="00561B5E">
        <w:rPr>
          <w:rFonts w:ascii="Calibri" w:hAnsi="Calibri" w:cs="Arial"/>
          <w:b/>
          <w:bCs/>
          <w:i/>
          <w:iCs/>
          <w:color w:val="7F7F7F" w:themeColor="text1" w:themeTint="80"/>
          <w:sz w:val="26"/>
          <w:szCs w:val="27"/>
        </w:rPr>
        <w:t>SEGUNDO</w:t>
      </w:r>
      <w:r w:rsidRPr="00561B5E">
        <w:rPr>
          <w:rFonts w:ascii="Calibri" w:hAnsi="Calibri" w:cs="Arial"/>
          <w:b/>
          <w:bCs/>
          <w:color w:val="7F7F7F" w:themeColor="text1" w:themeTint="80"/>
          <w:sz w:val="26"/>
          <w:szCs w:val="27"/>
        </w:rPr>
        <w:t xml:space="preserve">.- </w:t>
      </w:r>
      <w:r w:rsidRPr="00561B5E">
        <w:rPr>
          <w:rFonts w:ascii="Calibri" w:hAnsi="Calibri" w:cs="Arial"/>
          <w:color w:val="7F7F7F" w:themeColor="text1" w:themeTint="80"/>
          <w:sz w:val="26"/>
          <w:szCs w:val="27"/>
        </w:rPr>
        <w:t>El proceso administrativo fue interpuesto oportunamente, toda vez que la demanda fue presentada dentro de los 30 treinta días hábiles</w:t>
      </w:r>
      <w:r w:rsidRPr="00826AF9">
        <w:rPr>
          <w:rFonts w:ascii="Calibri" w:hAnsi="Calibri" w:cs="Arial"/>
          <w:color w:val="7F7F7F" w:themeColor="text1" w:themeTint="80"/>
          <w:sz w:val="26"/>
          <w:szCs w:val="27"/>
        </w:rPr>
        <w:t xml:space="preserve"> siguientes a la fecha en que la parte actora se ostenta sabedor</w:t>
      </w:r>
      <w:r>
        <w:rPr>
          <w:rFonts w:ascii="Calibri" w:hAnsi="Calibri" w:cs="Arial"/>
          <w:color w:val="7F7F7F" w:themeColor="text1" w:themeTint="80"/>
          <w:sz w:val="26"/>
          <w:szCs w:val="27"/>
        </w:rPr>
        <w:t>a</w:t>
      </w:r>
      <w:r w:rsidRPr="00826AF9">
        <w:rPr>
          <w:rFonts w:ascii="Calibri" w:hAnsi="Calibri" w:cs="Arial"/>
          <w:color w:val="7F7F7F" w:themeColor="text1" w:themeTint="80"/>
          <w:sz w:val="26"/>
          <w:szCs w:val="27"/>
        </w:rPr>
        <w:t xml:space="preserve"> de la resolución que </w:t>
      </w:r>
      <w:r w:rsidRPr="00561B5E">
        <w:rPr>
          <w:rFonts w:ascii="Calibri" w:hAnsi="Calibri" w:cs="Arial"/>
          <w:color w:val="7F7F7F" w:themeColor="text1" w:themeTint="80"/>
          <w:sz w:val="26"/>
          <w:szCs w:val="27"/>
        </w:rPr>
        <w:t xml:space="preserve">impugna, lo que </w:t>
      </w:r>
      <w:r w:rsidRPr="00561B5E">
        <w:rPr>
          <w:rFonts w:ascii="Calibri" w:hAnsi="Calibri"/>
          <w:color w:val="7F7F7F" w:themeColor="text1" w:themeTint="80"/>
          <w:sz w:val="26"/>
          <w:szCs w:val="27"/>
        </w:rPr>
        <w:t>fue el día 1</w:t>
      </w:r>
      <w:r>
        <w:rPr>
          <w:rFonts w:ascii="Calibri" w:hAnsi="Calibri"/>
          <w:color w:val="7F7F7F" w:themeColor="text1" w:themeTint="80"/>
          <w:sz w:val="26"/>
          <w:szCs w:val="27"/>
        </w:rPr>
        <w:t>6</w:t>
      </w:r>
      <w:r w:rsidRPr="00561B5E">
        <w:rPr>
          <w:rFonts w:ascii="Calibri" w:hAnsi="Calibri"/>
          <w:color w:val="7F7F7F" w:themeColor="text1" w:themeTint="80"/>
          <w:sz w:val="26"/>
          <w:szCs w:val="27"/>
        </w:rPr>
        <w:t xml:space="preserve"> </w:t>
      </w:r>
      <w:r>
        <w:rPr>
          <w:rFonts w:ascii="Calibri" w:hAnsi="Calibri"/>
          <w:color w:val="7F7F7F" w:themeColor="text1" w:themeTint="80"/>
          <w:sz w:val="26"/>
          <w:szCs w:val="27"/>
        </w:rPr>
        <w:t>dieciséis</w:t>
      </w:r>
      <w:r w:rsidRPr="00561B5E">
        <w:rPr>
          <w:rFonts w:ascii="Calibri" w:hAnsi="Calibri"/>
          <w:color w:val="7F7F7F" w:themeColor="text1" w:themeTint="80"/>
          <w:sz w:val="26"/>
          <w:szCs w:val="27"/>
        </w:rPr>
        <w:t xml:space="preserve"> de </w:t>
      </w:r>
      <w:r>
        <w:rPr>
          <w:rFonts w:ascii="Calibri" w:hAnsi="Calibri"/>
          <w:color w:val="7F7F7F" w:themeColor="text1" w:themeTint="80"/>
          <w:sz w:val="26"/>
          <w:szCs w:val="27"/>
        </w:rPr>
        <w:t>agost</w:t>
      </w:r>
      <w:r w:rsidRPr="00561B5E">
        <w:rPr>
          <w:rFonts w:ascii="Calibri" w:hAnsi="Calibri"/>
          <w:color w:val="7F7F7F" w:themeColor="text1" w:themeTint="80"/>
          <w:sz w:val="26"/>
          <w:szCs w:val="27"/>
        </w:rPr>
        <w:t>o del año 2014 dos mil catorce, sin que de las constancias que integran la presente causa administrativa se desprenda lo contrario</w:t>
      </w:r>
      <w:r w:rsidRPr="00561B5E">
        <w:rPr>
          <w:rFonts w:ascii="Calibri" w:hAnsi="Calibri" w:cs="Arial"/>
          <w:color w:val="7F7F7F" w:themeColor="text1" w:themeTint="80"/>
          <w:sz w:val="26"/>
          <w:szCs w:val="27"/>
        </w:rPr>
        <w:t xml:space="preserve"> . . . . . . . . . . . . . . . . . . . . . . . . . . . . . . . . . . . . . . . . . </w:t>
      </w:r>
      <w:r>
        <w:rPr>
          <w:rFonts w:ascii="Calibri" w:hAnsi="Calibri" w:cs="Arial"/>
          <w:color w:val="7F7F7F" w:themeColor="text1" w:themeTint="80"/>
          <w:sz w:val="26"/>
          <w:szCs w:val="27"/>
        </w:rPr>
        <w:t xml:space="preserve">. . . . . . </w:t>
      </w:r>
    </w:p>
    <w:p w:rsidR="00BE2E61" w:rsidRPr="00561B5E" w:rsidRDefault="00BE2E61" w:rsidP="00BE2E61">
      <w:pPr>
        <w:pStyle w:val="Textoindependiente"/>
        <w:ind w:firstLine="708"/>
        <w:rPr>
          <w:rFonts w:ascii="Calibri" w:hAnsi="Calibri" w:cs="Arial"/>
          <w:b/>
          <w:bCs/>
          <w:color w:val="7F7F7F" w:themeColor="text1" w:themeTint="80"/>
          <w:sz w:val="22"/>
          <w:szCs w:val="27"/>
        </w:rPr>
      </w:pPr>
    </w:p>
    <w:p w:rsidR="00BE2E61" w:rsidRDefault="00BE2E61" w:rsidP="00BE2E61">
      <w:pPr>
        <w:ind w:firstLine="708"/>
        <w:jc w:val="both"/>
        <w:rPr>
          <w:rFonts w:ascii="Calibri" w:hAnsi="Calibri"/>
          <w:color w:val="7F7F7F" w:themeColor="text1" w:themeTint="80"/>
          <w:sz w:val="26"/>
          <w:szCs w:val="26"/>
        </w:rPr>
      </w:pPr>
      <w:r w:rsidRPr="00561B5E">
        <w:rPr>
          <w:rFonts w:ascii="Calibri" w:hAnsi="Calibri"/>
          <w:b/>
          <w:i/>
          <w:iCs/>
          <w:color w:val="7F7F7F" w:themeColor="text1" w:themeTint="80"/>
          <w:sz w:val="26"/>
          <w:szCs w:val="26"/>
        </w:rPr>
        <w:t>TERCERO.-</w:t>
      </w:r>
      <w:r w:rsidRPr="00561B5E">
        <w:rPr>
          <w:rFonts w:ascii="Calibri" w:hAnsi="Calibri"/>
          <w:color w:val="7F7F7F" w:themeColor="text1" w:themeTint="80"/>
          <w:sz w:val="26"/>
          <w:szCs w:val="26"/>
        </w:rPr>
        <w:t xml:space="preserve"> La existencia del acto impugnado consistente en</w:t>
      </w:r>
      <w:r>
        <w:rPr>
          <w:rFonts w:ascii="Calibri" w:hAnsi="Calibri"/>
          <w:color w:val="7F7F7F" w:themeColor="text1" w:themeTint="80"/>
          <w:sz w:val="26"/>
          <w:szCs w:val="26"/>
        </w:rPr>
        <w:t xml:space="preserve"> la </w:t>
      </w:r>
      <w:r>
        <w:rPr>
          <w:rFonts w:ascii="Calibri" w:hAnsi="Calibri"/>
          <w:color w:val="7F7F7F" w:themeColor="text1" w:themeTint="80"/>
          <w:sz w:val="26"/>
          <w:szCs w:val="27"/>
        </w:rPr>
        <w:t xml:space="preserve">resolución contenida en la boleta de control número 632248 (seiscientos treinta y dos mil doscientos cuarenta y ocho) por la que se impuso, al menor hijo de los actores, una multa por la cantidad de $500.00 (Quinientos pesos 00/100 Moneda Nacional), de fecha 16 dieciséis de agosto del año 2014 dos mil catorce; </w:t>
      </w:r>
      <w:r w:rsidRPr="00561B5E">
        <w:rPr>
          <w:rFonts w:ascii="Calibri" w:hAnsi="Calibri" w:cs="Calibri"/>
          <w:color w:val="7F7F7F" w:themeColor="text1" w:themeTint="80"/>
          <w:sz w:val="26"/>
          <w:szCs w:val="26"/>
        </w:rPr>
        <w:t>se encuentra documentada en autos</w:t>
      </w:r>
      <w:r w:rsidRPr="00B11C0D">
        <w:rPr>
          <w:rFonts w:ascii="Calibri" w:hAnsi="Calibri" w:cs="Calibri"/>
          <w:color w:val="7F7F7F" w:themeColor="text1" w:themeTint="80"/>
          <w:sz w:val="26"/>
          <w:szCs w:val="26"/>
        </w:rPr>
        <w:t>,</w:t>
      </w:r>
      <w:r w:rsidRPr="00B11C0D">
        <w:rPr>
          <w:rFonts w:ascii="Calibri" w:hAnsi="Calibri"/>
          <w:color w:val="7F7F7F" w:themeColor="text1" w:themeTint="80"/>
          <w:sz w:val="26"/>
          <w:szCs w:val="27"/>
        </w:rPr>
        <w:t xml:space="preserve"> en primer lugar, con la impresión de la boleta de control antes mencionada (palpable a fojas 7 siete a 9 nueve y 23 veintitrés a 25 veinticinco) y, en segundo lugar, con </w:t>
      </w:r>
      <w:r w:rsidRPr="00561B5E">
        <w:rPr>
          <w:rFonts w:ascii="Calibri" w:hAnsi="Calibri"/>
          <w:color w:val="7F7F7F" w:themeColor="text1" w:themeTint="80"/>
          <w:sz w:val="26"/>
          <w:szCs w:val="27"/>
        </w:rPr>
        <w:t>el original del recibo oficial de pago</w:t>
      </w:r>
      <w:r>
        <w:rPr>
          <w:rFonts w:ascii="Calibri" w:hAnsi="Calibri"/>
          <w:color w:val="7F7F7F" w:themeColor="text1" w:themeTint="80"/>
          <w:sz w:val="26"/>
          <w:szCs w:val="27"/>
        </w:rPr>
        <w:t xml:space="preserve"> número AA 3955242 (AA tres-nueve-cinco-cinco-dos-cuatro-dos)</w:t>
      </w:r>
      <w:r w:rsidRPr="00561B5E">
        <w:rPr>
          <w:rFonts w:ascii="Calibri" w:hAnsi="Calibri"/>
          <w:color w:val="7F7F7F" w:themeColor="text1" w:themeTint="80"/>
          <w:sz w:val="26"/>
          <w:szCs w:val="27"/>
        </w:rPr>
        <w:t>; que obra en original en el secreto de este Juzgado (localizable, en copia certificada, a foja 1</w:t>
      </w:r>
      <w:r>
        <w:rPr>
          <w:rFonts w:ascii="Calibri" w:hAnsi="Calibri"/>
          <w:color w:val="7F7F7F" w:themeColor="text1" w:themeTint="80"/>
          <w:sz w:val="26"/>
          <w:szCs w:val="27"/>
        </w:rPr>
        <w:t>0</w:t>
      </w:r>
      <w:r w:rsidRPr="00561B5E">
        <w:rPr>
          <w:rFonts w:ascii="Calibri" w:hAnsi="Calibri"/>
          <w:color w:val="7F7F7F" w:themeColor="text1" w:themeTint="80"/>
          <w:sz w:val="26"/>
          <w:szCs w:val="27"/>
        </w:rPr>
        <w:t xml:space="preserve"> </w:t>
      </w:r>
      <w:r w:rsidRPr="00B11C0D">
        <w:rPr>
          <w:rFonts w:ascii="Calibri" w:hAnsi="Calibri"/>
          <w:color w:val="7F7F7F" w:themeColor="text1" w:themeTint="80"/>
          <w:sz w:val="26"/>
          <w:szCs w:val="27"/>
        </w:rPr>
        <w:t xml:space="preserve">diez); documentales que, admitidas como pruebas a las partes, </w:t>
      </w:r>
      <w:r w:rsidRPr="00561B5E">
        <w:rPr>
          <w:rFonts w:ascii="Calibri" w:hAnsi="Calibri"/>
          <w:color w:val="7F7F7F" w:themeColor="text1" w:themeTint="80"/>
          <w:sz w:val="26"/>
          <w:szCs w:val="26"/>
        </w:rPr>
        <w:t xml:space="preserve">merecen pleno </w:t>
      </w:r>
    </w:p>
    <w:p w:rsidR="00BE2E61" w:rsidRDefault="00BE2E61" w:rsidP="00BE2E61">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556/2014-JN</w:t>
      </w:r>
    </w:p>
    <w:p w:rsidR="00BE2E61" w:rsidRDefault="00BE2E61" w:rsidP="00BE2E61">
      <w:pPr>
        <w:ind w:firstLine="708"/>
        <w:jc w:val="both"/>
        <w:rPr>
          <w:rFonts w:ascii="Calibri" w:hAnsi="Calibri"/>
          <w:color w:val="7F7F7F" w:themeColor="text1" w:themeTint="80"/>
          <w:sz w:val="26"/>
          <w:szCs w:val="26"/>
        </w:rPr>
      </w:pPr>
    </w:p>
    <w:p w:rsidR="00BE2E61" w:rsidRPr="00434A90" w:rsidRDefault="00BE2E61" w:rsidP="00BE2E61">
      <w:pPr>
        <w:jc w:val="both"/>
        <w:rPr>
          <w:rFonts w:ascii="Calibri" w:hAnsi="Calibri"/>
          <w:color w:val="7F7F7F" w:themeColor="text1" w:themeTint="80"/>
          <w:sz w:val="26"/>
          <w:szCs w:val="27"/>
        </w:rPr>
      </w:pPr>
      <w:proofErr w:type="gramStart"/>
      <w:r w:rsidRPr="00561B5E">
        <w:rPr>
          <w:rFonts w:ascii="Calibri" w:hAnsi="Calibri"/>
          <w:color w:val="7F7F7F" w:themeColor="text1" w:themeTint="80"/>
          <w:sz w:val="26"/>
          <w:szCs w:val="26"/>
        </w:rPr>
        <w:t>valor</w:t>
      </w:r>
      <w:proofErr w:type="gramEnd"/>
      <w:r w:rsidRPr="00561B5E">
        <w:rPr>
          <w:rFonts w:ascii="Calibri" w:hAnsi="Calibri"/>
          <w:color w:val="7F7F7F" w:themeColor="text1" w:themeTint="80"/>
          <w:sz w:val="26"/>
          <w:szCs w:val="26"/>
        </w:rPr>
        <w:t xml:space="preserve"> probatorio, conforme lo dispuesto en los artículos 78, 117, 118, 121 y 131 del Código de Procedimiento y Justicia Administrativa para el Estado y los Municipios de Guanajuato, al tratarse de documentos públicos emitidos por </w:t>
      </w:r>
      <w:r>
        <w:rPr>
          <w:rFonts w:ascii="Calibri" w:hAnsi="Calibri"/>
          <w:color w:val="7F7F7F" w:themeColor="text1" w:themeTint="80"/>
          <w:sz w:val="26"/>
          <w:szCs w:val="26"/>
        </w:rPr>
        <w:t xml:space="preserve">servidores públicos </w:t>
      </w:r>
      <w:r w:rsidRPr="00561B5E">
        <w:rPr>
          <w:rFonts w:ascii="Calibri" w:hAnsi="Calibri"/>
          <w:color w:val="7F7F7F" w:themeColor="text1" w:themeTint="80"/>
          <w:sz w:val="26"/>
          <w:szCs w:val="26"/>
        </w:rPr>
        <w:t xml:space="preserve">en el ejercicio de sus funciones; aunada la circunstancia de </w:t>
      </w:r>
      <w:r w:rsidRPr="00434A90">
        <w:rPr>
          <w:rFonts w:ascii="Calibri" w:hAnsi="Calibri"/>
          <w:color w:val="7F7F7F" w:themeColor="text1" w:themeTint="80"/>
          <w:sz w:val="26"/>
          <w:szCs w:val="26"/>
        </w:rPr>
        <w:t xml:space="preserve">que el Oficial enjuiciado, al contestar la demanda (al referirse a los hechos), de algún modo aceptó la emisión de la resolución controvertida. . . . . . . . . . . . . . . . . . </w:t>
      </w:r>
    </w:p>
    <w:p w:rsidR="00BE2E61" w:rsidRPr="00561B5E" w:rsidRDefault="00BE2E61" w:rsidP="00BE2E61">
      <w:pPr>
        <w:jc w:val="both"/>
        <w:rPr>
          <w:rFonts w:ascii="Calibri" w:hAnsi="Calibri"/>
          <w:color w:val="7F7F7F" w:themeColor="text1" w:themeTint="80"/>
          <w:sz w:val="26"/>
          <w:szCs w:val="26"/>
        </w:rPr>
      </w:pPr>
    </w:p>
    <w:p w:rsidR="00BE2E61" w:rsidRPr="00561B5E" w:rsidRDefault="00BE2E61" w:rsidP="00BE2E61">
      <w:pPr>
        <w:ind w:firstLine="708"/>
        <w:jc w:val="both"/>
        <w:rPr>
          <w:rFonts w:ascii="Calibri" w:hAnsi="Calibri"/>
          <w:color w:val="7F7F7F" w:themeColor="text1" w:themeTint="80"/>
          <w:sz w:val="26"/>
          <w:szCs w:val="26"/>
        </w:rPr>
      </w:pPr>
      <w:r w:rsidRPr="00561B5E">
        <w:rPr>
          <w:rFonts w:ascii="Calibri" w:hAnsi="Calibri"/>
          <w:color w:val="7F7F7F" w:themeColor="text1" w:themeTint="80"/>
          <w:sz w:val="26"/>
          <w:szCs w:val="26"/>
        </w:rPr>
        <w:t xml:space="preserve">Es por lo anterior que se tiene por </w:t>
      </w:r>
      <w:r w:rsidRPr="00561B5E">
        <w:rPr>
          <w:rFonts w:ascii="Calibri" w:hAnsi="Calibri"/>
          <w:b/>
          <w:color w:val="7F7F7F" w:themeColor="text1" w:themeTint="80"/>
          <w:sz w:val="26"/>
          <w:szCs w:val="26"/>
        </w:rPr>
        <w:t>debidamente acreditada</w:t>
      </w:r>
      <w:r w:rsidRPr="00561B5E">
        <w:rPr>
          <w:rFonts w:ascii="Calibri" w:hAnsi="Calibri"/>
          <w:color w:val="7F7F7F" w:themeColor="text1" w:themeTint="80"/>
          <w:sz w:val="26"/>
          <w:szCs w:val="26"/>
        </w:rPr>
        <w:t xml:space="preserve"> la existencia del acto impugnado. . . . . . . . . . . . . . . . . . . . . . . . . . . . . . . . . . . . . . . . . . . . . . . . . . . . </w:t>
      </w:r>
    </w:p>
    <w:p w:rsidR="00BE2E61" w:rsidRPr="00561B5E" w:rsidRDefault="00BE2E61" w:rsidP="00BE2E61">
      <w:pPr>
        <w:ind w:firstLine="708"/>
        <w:jc w:val="both"/>
        <w:rPr>
          <w:rFonts w:ascii="Calibri" w:hAnsi="Calibri" w:cs="Arial"/>
          <w:b/>
          <w:bCs/>
          <w:i/>
          <w:iCs/>
          <w:color w:val="7F7F7F" w:themeColor="text1" w:themeTint="80"/>
          <w:sz w:val="26"/>
          <w:szCs w:val="26"/>
        </w:rPr>
      </w:pPr>
    </w:p>
    <w:p w:rsidR="00BE2E61" w:rsidRPr="00745C0B" w:rsidRDefault="00BE2E61" w:rsidP="00BE2E61">
      <w:pPr>
        <w:ind w:firstLine="708"/>
        <w:jc w:val="both"/>
        <w:rPr>
          <w:rFonts w:ascii="Calibri" w:hAnsi="Calibri" w:cs="Calibri"/>
          <w:color w:val="7F7F7F" w:themeColor="text1" w:themeTint="80"/>
          <w:sz w:val="26"/>
          <w:szCs w:val="26"/>
        </w:rPr>
      </w:pPr>
      <w:r w:rsidRPr="00745C0B">
        <w:rPr>
          <w:rFonts w:ascii="Calibri" w:hAnsi="Calibri" w:cs="Arial"/>
          <w:b/>
          <w:bCs/>
          <w:i/>
          <w:iCs/>
          <w:color w:val="7F7F7F" w:themeColor="text1" w:themeTint="80"/>
          <w:sz w:val="26"/>
          <w:szCs w:val="26"/>
        </w:rPr>
        <w:t xml:space="preserve">CUARTO.- </w:t>
      </w:r>
      <w:r w:rsidRPr="00745C0B">
        <w:rPr>
          <w:rFonts w:ascii="Calibri" w:hAnsi="Calibri" w:cs="Arial"/>
          <w:bCs/>
          <w:iCs/>
          <w:color w:val="7F7F7F" w:themeColor="text1" w:themeTint="80"/>
          <w:sz w:val="26"/>
          <w:szCs w:val="26"/>
        </w:rPr>
        <w:t xml:space="preserve">Atendiendo a que en el proceso administrativo no procede la gestión oficiosa, se procede al análisis de la </w:t>
      </w:r>
      <w:r w:rsidRPr="00745C0B">
        <w:rPr>
          <w:rFonts w:ascii="Calibri" w:hAnsi="Calibri" w:cs="Calibri"/>
          <w:color w:val="7F7F7F" w:themeColor="text1" w:themeTint="80"/>
          <w:sz w:val="26"/>
          <w:szCs w:val="26"/>
        </w:rPr>
        <w:t xml:space="preserve">personalidad con la que comparecen, en la presente causa administrativa, los ciudadanos </w:t>
      </w:r>
      <w:r>
        <w:rPr>
          <w:rFonts w:ascii="Calibri" w:hAnsi="Calibri" w:cs="Arial"/>
          <w:color w:val="7F7F7F" w:themeColor="text1" w:themeTint="80"/>
          <w:sz w:val="26"/>
          <w:szCs w:val="27"/>
        </w:rPr>
        <w:t>******</w:t>
      </w:r>
      <w:r w:rsidRPr="00745C0B">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 . . . . . . . . . . . . . . . . . . . . . . . . . . . . . . . . . . . . . . . .</w:t>
      </w:r>
    </w:p>
    <w:p w:rsidR="00BE2E61" w:rsidRDefault="00BE2E61" w:rsidP="00BE2E61">
      <w:pPr>
        <w:ind w:firstLine="708"/>
        <w:jc w:val="both"/>
        <w:rPr>
          <w:rFonts w:ascii="Calibri" w:hAnsi="Calibri" w:cs="Calibri"/>
          <w:color w:val="7F7F7F" w:themeColor="text1" w:themeTint="80"/>
          <w:sz w:val="26"/>
          <w:szCs w:val="26"/>
        </w:rPr>
      </w:pPr>
    </w:p>
    <w:p w:rsidR="00BE2E61" w:rsidRPr="00745C0B" w:rsidRDefault="00BE2E61" w:rsidP="00BE2E61">
      <w:pPr>
        <w:ind w:firstLine="708"/>
        <w:jc w:val="both"/>
        <w:rPr>
          <w:rFonts w:ascii="Calibri" w:hAnsi="Calibri" w:cs="Calibri"/>
          <w:color w:val="7F7F7F" w:themeColor="text1" w:themeTint="80"/>
          <w:sz w:val="26"/>
          <w:szCs w:val="26"/>
        </w:rPr>
      </w:pPr>
      <w:r w:rsidRPr="00745C0B">
        <w:rPr>
          <w:rFonts w:ascii="Calibri" w:hAnsi="Calibri" w:cs="Calibri"/>
          <w:color w:val="7F7F7F" w:themeColor="text1" w:themeTint="80"/>
          <w:sz w:val="26"/>
          <w:szCs w:val="26"/>
        </w:rPr>
        <w:t xml:space="preserve">Así las cosas, en la presente causa administrativa. los ciudadanos citados comparecen en el ejercicio de la patria potestad que ejercen sobre su hijo </w:t>
      </w:r>
      <w:r>
        <w:rPr>
          <w:rFonts w:ascii="Calibri" w:hAnsi="Calibri" w:cs="Calibri"/>
          <w:color w:val="7F7F7F" w:themeColor="text1" w:themeTint="80"/>
          <w:sz w:val="26"/>
          <w:szCs w:val="26"/>
        </w:rPr>
        <w:t>de nombre ******</w:t>
      </w:r>
      <w:r w:rsidRPr="00745C0B">
        <w:rPr>
          <w:rFonts w:ascii="Calibri" w:hAnsi="Calibri" w:cs="Calibri"/>
          <w:color w:val="7F7F7F" w:themeColor="text1" w:themeTint="80"/>
          <w:sz w:val="26"/>
          <w:szCs w:val="26"/>
        </w:rPr>
        <w:t xml:space="preserve">, exhibiendo al efecto, el original del acta de nacimiento </w:t>
      </w:r>
      <w:r>
        <w:rPr>
          <w:rFonts w:ascii="Calibri" w:hAnsi="Calibri" w:cs="Calibri"/>
          <w:color w:val="7F7F7F" w:themeColor="text1" w:themeTint="80"/>
          <w:sz w:val="26"/>
          <w:szCs w:val="26"/>
        </w:rPr>
        <w:t xml:space="preserve">número </w:t>
      </w:r>
      <w:r w:rsidRPr="00745C0B">
        <w:rPr>
          <w:rFonts w:ascii="Calibri" w:hAnsi="Calibri" w:cs="Calibri"/>
          <w:color w:val="7F7F7F" w:themeColor="text1" w:themeTint="80"/>
          <w:sz w:val="26"/>
          <w:szCs w:val="26"/>
        </w:rPr>
        <w:t xml:space="preserve">RCA11148141, expedida el 6 seis de marzo del 2013 dos mil trece y la Clave Única de Registro de Población folio </w:t>
      </w:r>
      <w:r>
        <w:rPr>
          <w:rFonts w:ascii="Calibri" w:hAnsi="Calibri" w:cs="Calibri"/>
          <w:color w:val="7F7F7F" w:themeColor="text1" w:themeTint="80"/>
          <w:sz w:val="26"/>
          <w:szCs w:val="26"/>
        </w:rPr>
        <w:t xml:space="preserve">número </w:t>
      </w:r>
      <w:r w:rsidRPr="00745C0B">
        <w:rPr>
          <w:rFonts w:ascii="Calibri" w:hAnsi="Calibri" w:cs="Calibri"/>
          <w:color w:val="7F7F7F" w:themeColor="text1" w:themeTint="80"/>
          <w:sz w:val="26"/>
          <w:szCs w:val="26"/>
        </w:rPr>
        <w:t>103251425 (visibles, en autos, a fojas 11 once y 13 trece), documentos a los que se les otorga pleno valor probatorio, por ser públicos y de cuya lectura se desprende que a la fecha de la presentación de la demanda, su hijo contaba con 17 diecisiete años de edad, por lo cual, en términos de lo establecido en los artículos 466, 467 y 468 del Código Civil para el Estado de Guanajuato, resulta legalmente procedente que promuevan y actúen, en nombre de</w:t>
      </w:r>
      <w:r>
        <w:rPr>
          <w:rFonts w:ascii="Calibri" w:hAnsi="Calibri" w:cs="Calibri"/>
          <w:color w:val="7F7F7F" w:themeColor="text1" w:themeTint="80"/>
          <w:sz w:val="26"/>
          <w:szCs w:val="26"/>
        </w:rPr>
        <w:t xml:space="preserve"> </w:t>
      </w:r>
      <w:r w:rsidRPr="00745C0B">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su hijo</w:t>
      </w:r>
      <w:r w:rsidRPr="00745C0B">
        <w:rPr>
          <w:rFonts w:ascii="Calibri" w:hAnsi="Calibri" w:cs="Calibri"/>
          <w:color w:val="7F7F7F" w:themeColor="text1" w:themeTint="80"/>
          <w:sz w:val="26"/>
          <w:szCs w:val="26"/>
        </w:rPr>
        <w:t xml:space="preserve">, en el presente proceso. . . . . </w:t>
      </w:r>
      <w:r>
        <w:rPr>
          <w:rFonts w:ascii="Calibri" w:hAnsi="Calibri" w:cs="Calibri"/>
          <w:color w:val="7F7F7F" w:themeColor="text1" w:themeTint="80"/>
          <w:sz w:val="26"/>
          <w:szCs w:val="26"/>
        </w:rPr>
        <w:t xml:space="preserve">. . . </w:t>
      </w:r>
    </w:p>
    <w:p w:rsidR="00BE2E61" w:rsidRDefault="00BE2E61" w:rsidP="00BE2E61">
      <w:pPr>
        <w:jc w:val="both"/>
        <w:rPr>
          <w:rFonts w:ascii="Calibri" w:hAnsi="Calibri" w:cs="Arial"/>
          <w:b/>
          <w:bCs/>
          <w:i/>
          <w:iCs/>
          <w:color w:val="7F7F7F" w:themeColor="text1" w:themeTint="80"/>
          <w:sz w:val="26"/>
          <w:szCs w:val="26"/>
        </w:rPr>
      </w:pPr>
    </w:p>
    <w:p w:rsidR="00BE2E61" w:rsidRPr="00561B5E" w:rsidRDefault="00BE2E61" w:rsidP="00BE2E61">
      <w:pPr>
        <w:ind w:firstLine="708"/>
        <w:jc w:val="both"/>
        <w:rPr>
          <w:rFonts w:ascii="Calibri" w:hAnsi="Calibri" w:cs="Arial"/>
          <w:color w:val="7F7F7F" w:themeColor="text1" w:themeTint="80"/>
          <w:sz w:val="26"/>
          <w:szCs w:val="26"/>
        </w:rPr>
      </w:pPr>
      <w:r>
        <w:rPr>
          <w:rFonts w:ascii="Calibri" w:hAnsi="Calibri" w:cs="Arial"/>
          <w:b/>
          <w:bCs/>
          <w:i/>
          <w:iCs/>
          <w:color w:val="7F7F7F" w:themeColor="text1" w:themeTint="80"/>
          <w:sz w:val="26"/>
          <w:szCs w:val="26"/>
        </w:rPr>
        <w:t xml:space="preserve">QUINTO.- </w:t>
      </w:r>
      <w:r w:rsidRPr="00561B5E">
        <w:rPr>
          <w:rFonts w:ascii="Calibri" w:hAnsi="Calibri"/>
          <w:color w:val="7F7F7F" w:themeColor="text1" w:themeTint="80"/>
          <w:sz w:val="26"/>
          <w:szCs w:val="26"/>
        </w:rPr>
        <w:t xml:space="preserve">Por cuestión de </w:t>
      </w:r>
      <w:r w:rsidRPr="00561B5E">
        <w:rPr>
          <w:rFonts w:ascii="Calibri" w:hAnsi="Calibri"/>
          <w:bCs/>
          <w:color w:val="7F7F7F" w:themeColor="text1" w:themeTint="80"/>
          <w:sz w:val="26"/>
          <w:szCs w:val="26"/>
        </w:rPr>
        <w:t xml:space="preserve">orden público </w:t>
      </w:r>
      <w:r w:rsidRPr="00561B5E">
        <w:rPr>
          <w:rFonts w:ascii="Calibri" w:hAnsi="Calibri"/>
          <w:color w:val="7F7F7F" w:themeColor="text1" w:themeTint="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561B5E">
        <w:rPr>
          <w:rFonts w:ascii="Calibri" w:hAnsi="Calibri" w:cs="Arial"/>
          <w:color w:val="7F7F7F" w:themeColor="text1" w:themeTint="80"/>
          <w:sz w:val="26"/>
          <w:szCs w:val="26"/>
        </w:rPr>
        <w:t xml:space="preserve">. . . . . . . . . . . . . . . . . . . . . . . . . . . . . . . . . . . . . . . . . . . . . . </w:t>
      </w:r>
    </w:p>
    <w:p w:rsidR="00BE2E61" w:rsidRPr="00561B5E" w:rsidRDefault="00BE2E61" w:rsidP="00BE2E61">
      <w:pPr>
        <w:ind w:firstLine="708"/>
        <w:jc w:val="both"/>
        <w:rPr>
          <w:rFonts w:ascii="Calibri" w:hAnsi="Calibri" w:cs="Arial"/>
          <w:color w:val="7F7F7F" w:themeColor="text1" w:themeTint="80"/>
          <w:sz w:val="22"/>
          <w:szCs w:val="26"/>
        </w:rPr>
      </w:pPr>
    </w:p>
    <w:p w:rsidR="00BE2E61" w:rsidRPr="00561B5E" w:rsidRDefault="00BE2E61" w:rsidP="00BE2E61">
      <w:pPr>
        <w:ind w:firstLine="708"/>
        <w:jc w:val="both"/>
        <w:rPr>
          <w:rFonts w:ascii="Calibri" w:hAnsi="Calibri" w:cs="Calibri"/>
          <w:bCs/>
          <w:iCs/>
          <w:color w:val="7F7F7F" w:themeColor="text1" w:themeTint="80"/>
          <w:sz w:val="26"/>
          <w:szCs w:val="26"/>
        </w:rPr>
      </w:pPr>
      <w:r w:rsidRPr="00561B5E">
        <w:rPr>
          <w:rFonts w:ascii="Calibri" w:hAnsi="Calibri"/>
          <w:color w:val="7F7F7F" w:themeColor="text1" w:themeTint="80"/>
          <w:sz w:val="26"/>
          <w:szCs w:val="22"/>
        </w:rPr>
        <w:t xml:space="preserve">Así las cosas, en el presente asunto, el Oficial enjuiciado, </w:t>
      </w:r>
      <w:r w:rsidRPr="001E52D2">
        <w:rPr>
          <w:rFonts w:ascii="Calibri" w:hAnsi="Calibri"/>
          <w:b/>
          <w:color w:val="7F7F7F" w:themeColor="text1" w:themeTint="80"/>
          <w:sz w:val="26"/>
          <w:szCs w:val="22"/>
        </w:rPr>
        <w:t>no invocó</w:t>
      </w:r>
      <w:r w:rsidRPr="00561B5E">
        <w:rPr>
          <w:rFonts w:ascii="Calibri" w:hAnsi="Calibri"/>
          <w:color w:val="7F7F7F" w:themeColor="text1" w:themeTint="80"/>
          <w:sz w:val="26"/>
          <w:szCs w:val="22"/>
        </w:rPr>
        <w:t xml:space="preserve"> causales de improcedencia o sobreseimiento; en tanto que este juzgador, </w:t>
      </w:r>
      <w:r w:rsidRPr="00561B5E">
        <w:rPr>
          <w:rFonts w:ascii="Calibri" w:hAnsi="Calibri" w:cs="Calibri"/>
          <w:b/>
          <w:bCs/>
          <w:iCs/>
          <w:color w:val="7F7F7F" w:themeColor="text1" w:themeTint="80"/>
          <w:sz w:val="26"/>
          <w:szCs w:val="26"/>
        </w:rPr>
        <w:t xml:space="preserve">de oficio, </w:t>
      </w:r>
      <w:r w:rsidRPr="00561B5E">
        <w:rPr>
          <w:rFonts w:ascii="Calibri" w:hAnsi="Calibri" w:cs="Calibri"/>
          <w:bCs/>
          <w:iCs/>
          <w:color w:val="7F7F7F" w:themeColor="text1" w:themeTint="80"/>
          <w:sz w:val="26"/>
          <w:szCs w:val="26"/>
        </w:rPr>
        <w:t>no advierte</w:t>
      </w:r>
      <w:r w:rsidRPr="00561B5E">
        <w:rPr>
          <w:rFonts w:ascii="Calibri" w:hAnsi="Calibri"/>
          <w:color w:val="7F7F7F" w:themeColor="text1" w:themeTint="80"/>
          <w:sz w:val="26"/>
          <w:szCs w:val="26"/>
        </w:rPr>
        <w:t xml:space="preserve"> la </w:t>
      </w:r>
      <w:r w:rsidRPr="00561B5E">
        <w:rPr>
          <w:rFonts w:ascii="Calibri" w:hAnsi="Calibri" w:cs="Calibri"/>
          <w:bCs/>
          <w:iCs/>
          <w:color w:val="7F7F7F" w:themeColor="text1" w:themeTint="80"/>
          <w:sz w:val="26"/>
          <w:szCs w:val="26"/>
        </w:rPr>
        <w:t>actualización de ninguna que impida el estudio de fondo d</w:t>
      </w:r>
      <w:r w:rsidRPr="00481964">
        <w:rPr>
          <w:rFonts w:ascii="Calibri" w:hAnsi="Calibri" w:cs="Calibri"/>
          <w:bCs/>
          <w:iCs/>
          <w:color w:val="7F7F7F" w:themeColor="text1" w:themeTint="80"/>
          <w:sz w:val="26"/>
          <w:szCs w:val="26"/>
        </w:rPr>
        <w:t xml:space="preserve">e esta causa administrativa, en cuanto a la resolución por la cual se impuso una multa al menor hijo de los impetrantes, el </w:t>
      </w:r>
      <w:r w:rsidRPr="00561B5E">
        <w:rPr>
          <w:rFonts w:ascii="Calibri" w:hAnsi="Calibri" w:cs="Calibri"/>
          <w:bCs/>
          <w:iCs/>
          <w:color w:val="7F7F7F" w:themeColor="text1" w:themeTint="80"/>
          <w:sz w:val="26"/>
          <w:szCs w:val="26"/>
        </w:rPr>
        <w:t>día 1</w:t>
      </w:r>
      <w:r>
        <w:rPr>
          <w:rFonts w:ascii="Calibri" w:hAnsi="Calibri" w:cs="Calibri"/>
          <w:bCs/>
          <w:iCs/>
          <w:color w:val="7F7F7F" w:themeColor="text1" w:themeTint="80"/>
          <w:sz w:val="26"/>
          <w:szCs w:val="26"/>
        </w:rPr>
        <w:t>6</w:t>
      </w:r>
      <w:r w:rsidRPr="00561B5E">
        <w:rPr>
          <w:rFonts w:ascii="Calibri" w:hAnsi="Calibri" w:cs="Calibri"/>
          <w:bCs/>
          <w:iCs/>
          <w:color w:val="7F7F7F" w:themeColor="text1" w:themeTint="80"/>
          <w:sz w:val="26"/>
          <w:szCs w:val="26"/>
        </w:rPr>
        <w:t xml:space="preserve"> </w:t>
      </w:r>
      <w:r>
        <w:rPr>
          <w:rFonts w:ascii="Calibri" w:hAnsi="Calibri" w:cs="Calibri"/>
          <w:bCs/>
          <w:iCs/>
          <w:color w:val="7F7F7F" w:themeColor="text1" w:themeTint="80"/>
          <w:sz w:val="26"/>
          <w:szCs w:val="26"/>
        </w:rPr>
        <w:t>dieciséis</w:t>
      </w:r>
      <w:r w:rsidRPr="00561B5E">
        <w:rPr>
          <w:rFonts w:ascii="Calibri" w:hAnsi="Calibri" w:cs="Calibri"/>
          <w:bCs/>
          <w:iCs/>
          <w:color w:val="7F7F7F" w:themeColor="text1" w:themeTint="80"/>
          <w:sz w:val="26"/>
          <w:szCs w:val="26"/>
        </w:rPr>
        <w:t xml:space="preserve"> de </w:t>
      </w:r>
      <w:r>
        <w:rPr>
          <w:rFonts w:ascii="Calibri" w:hAnsi="Calibri" w:cs="Calibri"/>
          <w:bCs/>
          <w:iCs/>
          <w:color w:val="7F7F7F" w:themeColor="text1" w:themeTint="80"/>
          <w:sz w:val="26"/>
          <w:szCs w:val="26"/>
        </w:rPr>
        <w:t>agost</w:t>
      </w:r>
      <w:r w:rsidRPr="00561B5E">
        <w:rPr>
          <w:rFonts w:ascii="Calibri" w:hAnsi="Calibri" w:cs="Calibri"/>
          <w:bCs/>
          <w:iCs/>
          <w:color w:val="7F7F7F" w:themeColor="text1" w:themeTint="80"/>
          <w:sz w:val="26"/>
          <w:szCs w:val="26"/>
        </w:rPr>
        <w:t>o del año 2014 dos mil catorce, por la cantidad de $</w:t>
      </w:r>
      <w:r>
        <w:rPr>
          <w:rFonts w:ascii="Calibri" w:hAnsi="Calibri" w:cs="Calibri"/>
          <w:bCs/>
          <w:iCs/>
          <w:color w:val="7F7F7F" w:themeColor="text1" w:themeTint="80"/>
          <w:sz w:val="26"/>
          <w:szCs w:val="26"/>
        </w:rPr>
        <w:t>5</w:t>
      </w:r>
      <w:r w:rsidRPr="00561B5E">
        <w:rPr>
          <w:rFonts w:ascii="Calibri" w:hAnsi="Calibri" w:cs="Calibri"/>
          <w:bCs/>
          <w:iCs/>
          <w:color w:val="7F7F7F" w:themeColor="text1" w:themeTint="80"/>
          <w:sz w:val="26"/>
          <w:szCs w:val="26"/>
        </w:rPr>
        <w:t>00.00 (</w:t>
      </w:r>
      <w:r>
        <w:rPr>
          <w:rFonts w:ascii="Calibri" w:hAnsi="Calibri" w:cs="Calibri"/>
          <w:bCs/>
          <w:iCs/>
          <w:color w:val="7F7F7F" w:themeColor="text1" w:themeTint="80"/>
          <w:sz w:val="26"/>
          <w:szCs w:val="26"/>
        </w:rPr>
        <w:t>Quinientos</w:t>
      </w:r>
      <w:r w:rsidRPr="00561B5E">
        <w:rPr>
          <w:rFonts w:ascii="Calibri" w:hAnsi="Calibri" w:cs="Calibri"/>
          <w:bCs/>
          <w:iCs/>
          <w:color w:val="7F7F7F" w:themeColor="text1" w:themeTint="80"/>
          <w:sz w:val="26"/>
          <w:szCs w:val="26"/>
        </w:rPr>
        <w:t xml:space="preserve"> pesos 00/100 Moneda Nacional)</w:t>
      </w:r>
      <w:r>
        <w:rPr>
          <w:rFonts w:ascii="Calibri" w:hAnsi="Calibri" w:cs="Calibri"/>
          <w:bCs/>
          <w:iCs/>
          <w:color w:val="7F7F7F" w:themeColor="text1" w:themeTint="80"/>
          <w:sz w:val="26"/>
          <w:szCs w:val="26"/>
        </w:rPr>
        <w:t xml:space="preserve"> y que se pagó finalmente en la cantidad de $400.00 (Cuatrocientos pesos 00/100 Moneda Nacional)</w:t>
      </w:r>
      <w:r w:rsidRPr="00561B5E">
        <w:rPr>
          <w:rFonts w:ascii="Calibri" w:hAnsi="Calibri" w:cs="Calibri"/>
          <w:bCs/>
          <w:iCs/>
          <w:color w:val="7F7F7F" w:themeColor="text1" w:themeTint="80"/>
          <w:sz w:val="26"/>
          <w:szCs w:val="26"/>
        </w:rPr>
        <w:t xml:space="preserve">; por lo que en consecuencia es procedente  el presente proceso administrativo en contra de tal acto. . . . . . . . . . . </w:t>
      </w:r>
      <w:r>
        <w:rPr>
          <w:rFonts w:ascii="Calibri" w:hAnsi="Calibri" w:cs="Calibri"/>
          <w:bCs/>
          <w:iCs/>
          <w:color w:val="7F7F7F" w:themeColor="text1" w:themeTint="80"/>
          <w:sz w:val="26"/>
          <w:szCs w:val="26"/>
        </w:rPr>
        <w:t xml:space="preserve">. . . . . . . . . . . . . </w:t>
      </w:r>
    </w:p>
    <w:p w:rsidR="00BE2E61" w:rsidRPr="00561B5E" w:rsidRDefault="00BE2E61" w:rsidP="00BE2E61">
      <w:pPr>
        <w:ind w:firstLine="708"/>
        <w:jc w:val="both"/>
        <w:rPr>
          <w:rFonts w:ascii="Calibri" w:hAnsi="Calibri"/>
          <w:color w:val="7F7F7F" w:themeColor="text1" w:themeTint="80"/>
          <w:sz w:val="26"/>
          <w:szCs w:val="26"/>
        </w:rPr>
      </w:pPr>
    </w:p>
    <w:p w:rsidR="00BE2E61" w:rsidRPr="00561B5E" w:rsidRDefault="00BE2E61" w:rsidP="00BE2E61">
      <w:pPr>
        <w:ind w:firstLine="708"/>
        <w:jc w:val="both"/>
        <w:rPr>
          <w:rFonts w:ascii="Calibri" w:hAnsi="Calibri" w:cs="Calibri"/>
          <w:color w:val="7F7F7F" w:themeColor="text1" w:themeTint="80"/>
          <w:sz w:val="26"/>
          <w:szCs w:val="26"/>
        </w:rPr>
      </w:pPr>
      <w:r>
        <w:rPr>
          <w:rFonts w:ascii="Calibri" w:hAnsi="Calibri" w:cs="Arial"/>
          <w:b/>
          <w:bCs/>
          <w:i/>
          <w:iCs/>
          <w:color w:val="7F7F7F" w:themeColor="text1" w:themeTint="80"/>
          <w:sz w:val="26"/>
          <w:szCs w:val="26"/>
        </w:rPr>
        <w:t>SEX</w:t>
      </w:r>
      <w:r w:rsidRPr="00561B5E">
        <w:rPr>
          <w:rFonts w:ascii="Calibri" w:hAnsi="Calibri" w:cs="Arial"/>
          <w:b/>
          <w:bCs/>
          <w:i/>
          <w:iCs/>
          <w:color w:val="7F7F7F" w:themeColor="text1" w:themeTint="80"/>
          <w:sz w:val="26"/>
          <w:szCs w:val="26"/>
        </w:rPr>
        <w:t xml:space="preserve">TO.- </w:t>
      </w:r>
      <w:r w:rsidRPr="00561B5E">
        <w:rPr>
          <w:rFonts w:ascii="Calibri" w:hAnsi="Calibri" w:cs="Calibri"/>
          <w:color w:val="7F7F7F" w:themeColor="text1" w:themeTint="80"/>
          <w:sz w:val="26"/>
          <w:szCs w:val="26"/>
        </w:rPr>
        <w:t xml:space="preserve">Este Juzgador, en cumplimiento a lo establecido en la fracción del artículo 299 del Código de Procedimiento y Justicia Administrativa para el Estado y los Municipios de Guanajuato, procede a fijar clara y precisamente los puntos controvertidos en el presente proceso administrativo. . . . . . . . . . . . . . . . . . </w:t>
      </w:r>
      <w:r>
        <w:rPr>
          <w:rFonts w:ascii="Calibri" w:hAnsi="Calibri" w:cs="Calibri"/>
          <w:color w:val="7F7F7F" w:themeColor="text1" w:themeTint="80"/>
          <w:sz w:val="26"/>
          <w:szCs w:val="26"/>
        </w:rPr>
        <w:t xml:space="preserve">. . . . . . </w:t>
      </w:r>
    </w:p>
    <w:p w:rsidR="00BE2E61" w:rsidRPr="00561B5E" w:rsidRDefault="00BE2E61" w:rsidP="00BE2E61">
      <w:pPr>
        <w:ind w:firstLine="708"/>
        <w:jc w:val="both"/>
        <w:rPr>
          <w:rFonts w:ascii="Calibri" w:hAnsi="Calibri" w:cs="Calibri"/>
          <w:color w:val="7F7F7F" w:themeColor="text1" w:themeTint="80"/>
          <w:sz w:val="22"/>
          <w:szCs w:val="26"/>
        </w:rPr>
      </w:pPr>
    </w:p>
    <w:p w:rsidR="00BE2E61" w:rsidRPr="00561B5E" w:rsidRDefault="00BE2E61" w:rsidP="00BE2E61">
      <w:pPr>
        <w:pStyle w:val="Textoindependiente"/>
        <w:tabs>
          <w:tab w:val="left" w:pos="3594"/>
        </w:tabs>
        <w:ind w:firstLine="708"/>
        <w:rPr>
          <w:rFonts w:ascii="Calibri" w:hAnsi="Calibri" w:cs="Calibri"/>
          <w:color w:val="7F7F7F" w:themeColor="text1" w:themeTint="80"/>
          <w:sz w:val="26"/>
          <w:szCs w:val="26"/>
        </w:rPr>
      </w:pPr>
      <w:r w:rsidRPr="00561B5E">
        <w:rPr>
          <w:rFonts w:ascii="Calibri" w:hAnsi="Calibri" w:cs="Calibri"/>
          <w:color w:val="7F7F7F" w:themeColor="text1" w:themeTint="80"/>
          <w:sz w:val="26"/>
          <w:szCs w:val="26"/>
        </w:rPr>
        <w:t>De lo expuesto por l</w:t>
      </w:r>
      <w:r>
        <w:rPr>
          <w:rFonts w:ascii="Calibri" w:hAnsi="Calibri" w:cs="Calibri"/>
          <w:color w:val="7F7F7F" w:themeColor="text1" w:themeTint="80"/>
          <w:sz w:val="26"/>
          <w:szCs w:val="26"/>
        </w:rPr>
        <w:t>os</w:t>
      </w:r>
      <w:r w:rsidRPr="00561B5E">
        <w:rPr>
          <w:rFonts w:ascii="Calibri" w:hAnsi="Calibri" w:cs="Calibri"/>
          <w:color w:val="7F7F7F" w:themeColor="text1" w:themeTint="80"/>
          <w:sz w:val="26"/>
          <w:szCs w:val="26"/>
        </w:rPr>
        <w:t xml:space="preserve"> actor</w:t>
      </w:r>
      <w:r>
        <w:rPr>
          <w:rFonts w:ascii="Calibri" w:hAnsi="Calibri" w:cs="Calibri"/>
          <w:color w:val="7F7F7F" w:themeColor="text1" w:themeTint="80"/>
          <w:sz w:val="26"/>
          <w:szCs w:val="26"/>
        </w:rPr>
        <w:t>es</w:t>
      </w:r>
      <w:r w:rsidRPr="00561B5E">
        <w:rPr>
          <w:rFonts w:ascii="Calibri" w:hAnsi="Calibri" w:cs="Calibri"/>
          <w:color w:val="7F7F7F" w:themeColor="text1" w:themeTint="80"/>
          <w:sz w:val="26"/>
          <w:szCs w:val="26"/>
        </w:rPr>
        <w:t xml:space="preserve"> en su escrito de demanda, así como de las constancias que integran la presente causa administrativa, se desprende lo siguiente: . . . . . . . . . . . . . . . . . . . . . . . . . . . . . . . . . . . . . . . . . . . . . . . . . . . . . . . . . . . . </w:t>
      </w:r>
    </w:p>
    <w:p w:rsidR="00BE2E61" w:rsidRPr="00561B5E" w:rsidRDefault="00BE2E61" w:rsidP="00BE2E61">
      <w:pPr>
        <w:pStyle w:val="Textoindependiente"/>
        <w:tabs>
          <w:tab w:val="left" w:pos="3594"/>
        </w:tabs>
        <w:rPr>
          <w:rFonts w:ascii="Calibri" w:hAnsi="Calibri" w:cs="Calibri"/>
          <w:iCs/>
          <w:color w:val="7F7F7F" w:themeColor="text1" w:themeTint="80"/>
          <w:sz w:val="22"/>
          <w:szCs w:val="26"/>
        </w:rPr>
      </w:pPr>
    </w:p>
    <w:p w:rsidR="00BE2E61" w:rsidRPr="00561B5E" w:rsidRDefault="00BE2E61" w:rsidP="00BE2E61">
      <w:pPr>
        <w:pStyle w:val="Textoindependiente"/>
        <w:tabs>
          <w:tab w:val="left" w:pos="3594"/>
        </w:tabs>
        <w:ind w:firstLine="708"/>
        <w:rPr>
          <w:rFonts w:ascii="Calibri" w:hAnsi="Calibri" w:cs="Calibri"/>
          <w:iCs/>
          <w:color w:val="7F7F7F" w:themeColor="text1" w:themeTint="80"/>
          <w:sz w:val="26"/>
          <w:szCs w:val="26"/>
        </w:rPr>
      </w:pPr>
      <w:r w:rsidRPr="00561B5E">
        <w:rPr>
          <w:rFonts w:ascii="Calibri" w:hAnsi="Calibri" w:cs="Calibri"/>
          <w:iCs/>
          <w:color w:val="7F7F7F" w:themeColor="text1" w:themeTint="80"/>
          <w:sz w:val="26"/>
          <w:szCs w:val="26"/>
        </w:rPr>
        <w:t>Que con fecha 1</w:t>
      </w:r>
      <w:r>
        <w:rPr>
          <w:rFonts w:ascii="Calibri" w:hAnsi="Calibri" w:cs="Calibri"/>
          <w:iCs/>
          <w:color w:val="7F7F7F" w:themeColor="text1" w:themeTint="80"/>
          <w:sz w:val="26"/>
          <w:szCs w:val="26"/>
        </w:rPr>
        <w:t>6</w:t>
      </w:r>
      <w:r w:rsidRPr="00561B5E">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dieciséis </w:t>
      </w:r>
      <w:r w:rsidRPr="00561B5E">
        <w:rPr>
          <w:rFonts w:ascii="Calibri" w:hAnsi="Calibri" w:cs="Calibri"/>
          <w:iCs/>
          <w:color w:val="7F7F7F" w:themeColor="text1" w:themeTint="80"/>
          <w:sz w:val="26"/>
          <w:szCs w:val="26"/>
        </w:rPr>
        <w:t xml:space="preserve">de </w:t>
      </w:r>
      <w:r>
        <w:rPr>
          <w:rFonts w:ascii="Calibri" w:hAnsi="Calibri" w:cs="Calibri"/>
          <w:iCs/>
          <w:color w:val="7F7F7F" w:themeColor="text1" w:themeTint="80"/>
          <w:sz w:val="26"/>
          <w:szCs w:val="26"/>
        </w:rPr>
        <w:t>agost</w:t>
      </w:r>
      <w:r w:rsidRPr="00561B5E">
        <w:rPr>
          <w:rFonts w:ascii="Calibri" w:hAnsi="Calibri" w:cs="Calibri"/>
          <w:iCs/>
          <w:color w:val="7F7F7F" w:themeColor="text1" w:themeTint="80"/>
          <w:sz w:val="26"/>
          <w:szCs w:val="26"/>
        </w:rPr>
        <w:t>o del año 2014 dos mil catorce, l</w:t>
      </w:r>
      <w:r>
        <w:rPr>
          <w:rFonts w:ascii="Calibri" w:hAnsi="Calibri" w:cs="Calibri"/>
          <w:iCs/>
          <w:color w:val="7F7F7F" w:themeColor="text1" w:themeTint="80"/>
          <w:sz w:val="26"/>
          <w:szCs w:val="26"/>
        </w:rPr>
        <w:t>os</w:t>
      </w:r>
      <w:r w:rsidRPr="00561B5E">
        <w:rPr>
          <w:rFonts w:ascii="Calibri" w:hAnsi="Calibri" w:cs="Calibri"/>
          <w:iCs/>
          <w:color w:val="7F7F7F" w:themeColor="text1" w:themeTint="80"/>
          <w:sz w:val="26"/>
          <w:szCs w:val="26"/>
        </w:rPr>
        <w:t xml:space="preserve"> ciudadan</w:t>
      </w:r>
      <w:r>
        <w:rPr>
          <w:rFonts w:ascii="Calibri" w:hAnsi="Calibri" w:cs="Calibri"/>
          <w:iCs/>
          <w:color w:val="7F7F7F" w:themeColor="text1" w:themeTint="80"/>
          <w:sz w:val="26"/>
          <w:szCs w:val="26"/>
        </w:rPr>
        <w:t xml:space="preserve">os </w:t>
      </w:r>
      <w:r>
        <w:rPr>
          <w:rFonts w:ascii="Calibri" w:hAnsi="Calibri" w:cs="Arial"/>
          <w:color w:val="7F7F7F" w:themeColor="text1" w:themeTint="80"/>
          <w:sz w:val="26"/>
          <w:szCs w:val="27"/>
        </w:rPr>
        <w:t>******,</w:t>
      </w:r>
      <w:r w:rsidRPr="00561B5E">
        <w:rPr>
          <w:rFonts w:ascii="Calibri" w:hAnsi="Calibri" w:cs="Calibri"/>
          <w:iCs/>
          <w:color w:val="7F7F7F" w:themeColor="text1" w:themeTint="80"/>
          <w:sz w:val="26"/>
          <w:szCs w:val="26"/>
        </w:rPr>
        <w:t xml:space="preserve"> ahora actor</w:t>
      </w:r>
      <w:r>
        <w:rPr>
          <w:rFonts w:ascii="Calibri" w:hAnsi="Calibri" w:cs="Calibri"/>
          <w:iCs/>
          <w:color w:val="7F7F7F" w:themeColor="text1" w:themeTint="80"/>
          <w:sz w:val="26"/>
          <w:szCs w:val="26"/>
        </w:rPr>
        <w:t>es</w:t>
      </w:r>
      <w:r w:rsidRPr="00561B5E">
        <w:rPr>
          <w:rFonts w:ascii="Calibri" w:hAnsi="Calibri" w:cs="Calibri"/>
          <w:iCs/>
          <w:color w:val="7F7F7F" w:themeColor="text1" w:themeTint="80"/>
          <w:sz w:val="26"/>
          <w:szCs w:val="26"/>
        </w:rPr>
        <w:t>, pag</w:t>
      </w:r>
      <w:r>
        <w:rPr>
          <w:rFonts w:ascii="Calibri" w:hAnsi="Calibri" w:cs="Calibri"/>
          <w:iCs/>
          <w:color w:val="7F7F7F" w:themeColor="text1" w:themeTint="80"/>
          <w:sz w:val="26"/>
          <w:szCs w:val="26"/>
        </w:rPr>
        <w:t>aron</w:t>
      </w:r>
      <w:r w:rsidRPr="00561B5E">
        <w:rPr>
          <w:rFonts w:ascii="Calibri" w:hAnsi="Calibri" w:cs="Calibri"/>
          <w:iCs/>
          <w:color w:val="7F7F7F" w:themeColor="text1" w:themeTint="80"/>
          <w:sz w:val="26"/>
          <w:szCs w:val="26"/>
        </w:rPr>
        <w:t xml:space="preserve"> la cantidad de $</w:t>
      </w:r>
      <w:r>
        <w:rPr>
          <w:rFonts w:ascii="Calibri" w:hAnsi="Calibri" w:cs="Calibri"/>
          <w:iCs/>
          <w:color w:val="7F7F7F" w:themeColor="text1" w:themeTint="80"/>
          <w:sz w:val="26"/>
          <w:szCs w:val="26"/>
        </w:rPr>
        <w:t>4</w:t>
      </w:r>
      <w:r w:rsidRPr="00561B5E">
        <w:rPr>
          <w:rFonts w:ascii="Calibri" w:hAnsi="Calibri" w:cs="Calibri"/>
          <w:iCs/>
          <w:color w:val="7F7F7F" w:themeColor="text1" w:themeTint="80"/>
          <w:sz w:val="26"/>
          <w:szCs w:val="26"/>
        </w:rPr>
        <w:t>00.00 (</w:t>
      </w:r>
      <w:r>
        <w:rPr>
          <w:rFonts w:ascii="Calibri" w:hAnsi="Calibri" w:cs="Calibri"/>
          <w:iCs/>
          <w:color w:val="7F7F7F" w:themeColor="text1" w:themeTint="80"/>
          <w:sz w:val="26"/>
          <w:szCs w:val="26"/>
        </w:rPr>
        <w:t>Cuatr</w:t>
      </w:r>
      <w:r w:rsidRPr="00561B5E">
        <w:rPr>
          <w:rFonts w:ascii="Calibri" w:hAnsi="Calibri" w:cs="Calibri"/>
          <w:iCs/>
          <w:color w:val="7F7F7F" w:themeColor="text1" w:themeTint="80"/>
          <w:sz w:val="26"/>
          <w:szCs w:val="26"/>
        </w:rPr>
        <w:t>o</w:t>
      </w:r>
      <w:r>
        <w:rPr>
          <w:rFonts w:ascii="Calibri" w:hAnsi="Calibri" w:cs="Calibri"/>
          <w:iCs/>
          <w:color w:val="7F7F7F" w:themeColor="text1" w:themeTint="80"/>
          <w:sz w:val="26"/>
          <w:szCs w:val="26"/>
        </w:rPr>
        <w:t>cientos</w:t>
      </w:r>
      <w:r w:rsidRPr="00561B5E">
        <w:rPr>
          <w:rFonts w:ascii="Calibri" w:hAnsi="Calibri" w:cs="Calibri"/>
          <w:iCs/>
          <w:color w:val="7F7F7F" w:themeColor="text1" w:themeTint="80"/>
          <w:sz w:val="26"/>
          <w:szCs w:val="26"/>
        </w:rPr>
        <w:t xml:space="preserve"> pesos 00/100 Moneda Nacional)</w:t>
      </w:r>
      <w:r>
        <w:rPr>
          <w:rFonts w:ascii="Calibri" w:hAnsi="Calibri" w:cs="Calibri"/>
          <w:iCs/>
          <w:color w:val="7F7F7F" w:themeColor="text1" w:themeTint="80"/>
          <w:sz w:val="26"/>
          <w:szCs w:val="26"/>
        </w:rPr>
        <w:t>,</w:t>
      </w:r>
      <w:r w:rsidRPr="00561B5E">
        <w:rPr>
          <w:rFonts w:ascii="Calibri" w:hAnsi="Calibri" w:cs="Calibri"/>
          <w:iCs/>
          <w:color w:val="7F7F7F" w:themeColor="text1" w:themeTint="80"/>
          <w:sz w:val="26"/>
          <w:szCs w:val="26"/>
        </w:rPr>
        <w:t xml:space="preserve"> derivado de la calificación e imposición de una multa, efectuadas por el Oficial Calificador demandado, en relación a la boleta de control con número</w:t>
      </w:r>
      <w:r>
        <w:rPr>
          <w:rFonts w:ascii="Calibri" w:hAnsi="Calibri" w:cs="Calibri"/>
          <w:iCs/>
          <w:color w:val="7F7F7F" w:themeColor="text1" w:themeTint="80"/>
          <w:sz w:val="26"/>
          <w:szCs w:val="26"/>
        </w:rPr>
        <w:t xml:space="preserve"> </w:t>
      </w:r>
      <w:r>
        <w:rPr>
          <w:rFonts w:ascii="Calibri" w:hAnsi="Calibri"/>
          <w:color w:val="7F7F7F" w:themeColor="text1" w:themeTint="80"/>
          <w:sz w:val="26"/>
          <w:szCs w:val="27"/>
        </w:rPr>
        <w:t>632248 (seiscientos treinta y dos mil doscientos cuarenta y ocho)</w:t>
      </w:r>
      <w:r w:rsidRPr="00561B5E">
        <w:rPr>
          <w:rFonts w:ascii="Calibri" w:hAnsi="Calibri"/>
          <w:color w:val="7F7F7F" w:themeColor="text1" w:themeTint="80"/>
          <w:sz w:val="26"/>
          <w:szCs w:val="27"/>
        </w:rPr>
        <w:t>,</w:t>
      </w:r>
      <w:r w:rsidRPr="00561B5E">
        <w:rPr>
          <w:rFonts w:ascii="Calibri" w:hAnsi="Calibri" w:cs="Calibri"/>
          <w:iCs/>
          <w:color w:val="7F7F7F" w:themeColor="text1" w:themeTint="80"/>
          <w:sz w:val="26"/>
          <w:szCs w:val="26"/>
        </w:rPr>
        <w:t xml:space="preserve"> </w:t>
      </w:r>
      <w:r w:rsidRPr="00561B5E">
        <w:rPr>
          <w:rFonts w:ascii="Calibri" w:hAnsi="Calibri"/>
          <w:color w:val="7F7F7F" w:themeColor="text1" w:themeTint="80"/>
          <w:sz w:val="26"/>
          <w:szCs w:val="27"/>
        </w:rPr>
        <w:t>extendiéndose</w:t>
      </w:r>
      <w:r>
        <w:rPr>
          <w:rFonts w:ascii="Calibri" w:hAnsi="Calibri"/>
          <w:color w:val="7F7F7F" w:themeColor="text1" w:themeTint="80"/>
          <w:sz w:val="26"/>
          <w:szCs w:val="27"/>
        </w:rPr>
        <w:t>le</w:t>
      </w:r>
      <w:r w:rsidRPr="00561B5E">
        <w:rPr>
          <w:rFonts w:ascii="Calibri" w:hAnsi="Calibri"/>
          <w:color w:val="7F7F7F" w:themeColor="text1" w:themeTint="80"/>
          <w:sz w:val="26"/>
          <w:szCs w:val="27"/>
        </w:rPr>
        <w:t xml:space="preserve"> el recibo </w:t>
      </w:r>
      <w:r>
        <w:rPr>
          <w:rFonts w:ascii="Calibri" w:hAnsi="Calibri"/>
          <w:color w:val="7F7F7F" w:themeColor="text1" w:themeTint="80"/>
          <w:sz w:val="26"/>
          <w:szCs w:val="27"/>
        </w:rPr>
        <w:t xml:space="preserve">oficial </w:t>
      </w:r>
      <w:r w:rsidRPr="00561B5E">
        <w:rPr>
          <w:rFonts w:ascii="Calibri" w:hAnsi="Calibri"/>
          <w:color w:val="7F7F7F" w:themeColor="text1" w:themeTint="80"/>
          <w:sz w:val="26"/>
          <w:szCs w:val="27"/>
        </w:rPr>
        <w:t xml:space="preserve">de pago número </w:t>
      </w:r>
      <w:r>
        <w:rPr>
          <w:rFonts w:ascii="Calibri" w:hAnsi="Calibri"/>
          <w:color w:val="7F7F7F" w:themeColor="text1" w:themeTint="80"/>
          <w:sz w:val="26"/>
          <w:szCs w:val="27"/>
        </w:rPr>
        <w:t>AA 3955242 (AA tres-nueve-cinco-cinco-dos-cuatro-dos)</w:t>
      </w:r>
      <w:r w:rsidRPr="00561B5E">
        <w:rPr>
          <w:rFonts w:ascii="Calibri" w:hAnsi="Calibri"/>
          <w:color w:val="7F7F7F" w:themeColor="text1" w:themeTint="80"/>
          <w:sz w:val="26"/>
          <w:szCs w:val="27"/>
        </w:rPr>
        <w:t>; mismo que anex</w:t>
      </w:r>
      <w:r>
        <w:rPr>
          <w:rFonts w:ascii="Calibri" w:hAnsi="Calibri"/>
          <w:color w:val="7F7F7F" w:themeColor="text1" w:themeTint="80"/>
          <w:sz w:val="26"/>
          <w:szCs w:val="27"/>
        </w:rPr>
        <w:t xml:space="preserve">aron </w:t>
      </w:r>
      <w:r w:rsidRPr="00561B5E">
        <w:rPr>
          <w:rFonts w:ascii="Calibri" w:hAnsi="Calibri"/>
          <w:color w:val="7F7F7F" w:themeColor="text1" w:themeTint="80"/>
          <w:sz w:val="26"/>
          <w:szCs w:val="27"/>
        </w:rPr>
        <w:t>a su demanda</w:t>
      </w:r>
      <w:r>
        <w:rPr>
          <w:rFonts w:ascii="Calibri" w:hAnsi="Calibri"/>
          <w:color w:val="7F7F7F" w:themeColor="text1" w:themeTint="80"/>
          <w:sz w:val="26"/>
          <w:szCs w:val="27"/>
        </w:rPr>
        <w:t>; derivado de la detención de su menor hijo de nombre ****** por participar en riña campal, en el lugar indicado en la propia boleta de control</w:t>
      </w:r>
      <w:r w:rsidRPr="00561B5E">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 . .</w:t>
      </w:r>
    </w:p>
    <w:p w:rsidR="00BE2E61" w:rsidRPr="00561B5E" w:rsidRDefault="00BE2E61" w:rsidP="00BE2E61">
      <w:pPr>
        <w:pStyle w:val="Textoindependiente"/>
        <w:tabs>
          <w:tab w:val="left" w:pos="3594"/>
        </w:tabs>
        <w:ind w:firstLine="708"/>
        <w:rPr>
          <w:rFonts w:ascii="Calibri" w:hAnsi="Calibri" w:cs="Calibri"/>
          <w:iCs/>
          <w:color w:val="7F7F7F" w:themeColor="text1" w:themeTint="80"/>
          <w:sz w:val="22"/>
          <w:szCs w:val="26"/>
        </w:rPr>
      </w:pPr>
    </w:p>
    <w:p w:rsidR="00BE2E61" w:rsidRPr="00561B5E" w:rsidRDefault="00BE2E61" w:rsidP="00BE2E61">
      <w:pPr>
        <w:pStyle w:val="Textoindependiente"/>
        <w:tabs>
          <w:tab w:val="left" w:pos="3594"/>
        </w:tabs>
        <w:ind w:firstLine="708"/>
        <w:rPr>
          <w:rFonts w:ascii="Calibri" w:hAnsi="Calibri" w:cs="Calibri"/>
          <w:iCs/>
          <w:color w:val="7F7F7F" w:themeColor="text1" w:themeTint="80"/>
          <w:sz w:val="26"/>
          <w:szCs w:val="26"/>
        </w:rPr>
      </w:pPr>
      <w:r w:rsidRPr="00561B5E">
        <w:rPr>
          <w:rFonts w:ascii="Calibri" w:hAnsi="Calibri" w:cs="Calibri"/>
          <w:color w:val="7F7F7F" w:themeColor="text1" w:themeTint="80"/>
          <w:sz w:val="26"/>
          <w:szCs w:val="26"/>
        </w:rPr>
        <w:t>Actos que l</w:t>
      </w:r>
      <w:r>
        <w:rPr>
          <w:rFonts w:ascii="Calibri" w:hAnsi="Calibri" w:cs="Calibri"/>
          <w:color w:val="7F7F7F" w:themeColor="text1" w:themeTint="80"/>
          <w:sz w:val="26"/>
          <w:szCs w:val="26"/>
        </w:rPr>
        <w:t>os</w:t>
      </w:r>
      <w:r w:rsidRPr="00561B5E">
        <w:rPr>
          <w:rFonts w:ascii="Calibri" w:hAnsi="Calibri" w:cs="Calibri"/>
          <w:color w:val="7F7F7F" w:themeColor="text1" w:themeTint="80"/>
          <w:sz w:val="26"/>
          <w:szCs w:val="26"/>
        </w:rPr>
        <w:t xml:space="preserve"> impetrante</w:t>
      </w:r>
      <w:r>
        <w:rPr>
          <w:rFonts w:ascii="Calibri" w:hAnsi="Calibri" w:cs="Calibri"/>
          <w:color w:val="7F7F7F" w:themeColor="text1" w:themeTint="80"/>
          <w:sz w:val="26"/>
          <w:szCs w:val="26"/>
        </w:rPr>
        <w:t>s</w:t>
      </w:r>
      <w:r w:rsidRPr="00561B5E">
        <w:rPr>
          <w:rFonts w:ascii="Calibri" w:hAnsi="Calibri" w:cs="Calibri"/>
          <w:color w:val="7F7F7F" w:themeColor="text1" w:themeTint="80"/>
          <w:sz w:val="26"/>
          <w:szCs w:val="26"/>
        </w:rPr>
        <w:t xml:space="preserve"> considera</w:t>
      </w:r>
      <w:r>
        <w:rPr>
          <w:rFonts w:ascii="Calibri" w:hAnsi="Calibri" w:cs="Calibri"/>
          <w:color w:val="7F7F7F" w:themeColor="text1" w:themeTint="80"/>
          <w:sz w:val="26"/>
          <w:szCs w:val="26"/>
        </w:rPr>
        <w:t>n</w:t>
      </w:r>
      <w:r w:rsidRPr="00561B5E">
        <w:rPr>
          <w:rFonts w:ascii="Calibri" w:hAnsi="Calibri" w:cs="Calibri"/>
          <w:color w:val="7F7F7F" w:themeColor="text1" w:themeTint="80"/>
          <w:sz w:val="26"/>
          <w:szCs w:val="26"/>
        </w:rPr>
        <w:t xml:space="preserve"> ilegales, ya que aduj</w:t>
      </w:r>
      <w:r>
        <w:rPr>
          <w:rFonts w:ascii="Calibri" w:hAnsi="Calibri" w:cs="Calibri"/>
          <w:color w:val="7F7F7F" w:themeColor="text1" w:themeTint="80"/>
          <w:sz w:val="26"/>
          <w:szCs w:val="26"/>
        </w:rPr>
        <w:t>eron</w:t>
      </w:r>
      <w:r w:rsidRPr="00561B5E">
        <w:rPr>
          <w:rFonts w:ascii="Calibri" w:hAnsi="Calibri" w:cs="Calibri"/>
          <w:color w:val="7F7F7F" w:themeColor="text1" w:themeTint="80"/>
          <w:sz w:val="26"/>
          <w:szCs w:val="26"/>
        </w:rPr>
        <w:t xml:space="preserve"> que no se encuentra debidamente fundada y motivada la imposición de la multa por la cantidad señalada</w:t>
      </w:r>
      <w:r>
        <w:rPr>
          <w:rFonts w:ascii="Calibri" w:hAnsi="Calibri" w:cs="Calibri"/>
          <w:color w:val="7F7F7F" w:themeColor="text1" w:themeTint="80"/>
          <w:sz w:val="26"/>
          <w:szCs w:val="26"/>
        </w:rPr>
        <w:t xml:space="preserve"> a su menor hijo, que no le notificó su derecho de llamar a persona de su confianza, y además que no le dio la oportunidad de realizar los argumentos que estimara conducentes a su </w:t>
      </w:r>
      <w:proofErr w:type="gramStart"/>
      <w:r>
        <w:rPr>
          <w:rFonts w:ascii="Calibri" w:hAnsi="Calibri" w:cs="Calibri"/>
          <w:color w:val="7F7F7F" w:themeColor="text1" w:themeTint="80"/>
          <w:sz w:val="26"/>
          <w:szCs w:val="26"/>
        </w:rPr>
        <w:t>favor</w:t>
      </w:r>
      <w:r w:rsidRPr="00561B5E">
        <w:rPr>
          <w:rFonts w:ascii="Calibri" w:hAnsi="Calibri" w:cs="Calibri"/>
          <w:color w:val="7F7F7F" w:themeColor="text1" w:themeTint="80"/>
          <w:sz w:val="26"/>
          <w:szCs w:val="26"/>
        </w:rPr>
        <w:t xml:space="preserve"> </w:t>
      </w:r>
      <w:r w:rsidRPr="00561B5E">
        <w:rPr>
          <w:rFonts w:ascii="Calibri" w:hAnsi="Calibri" w:cs="Calibri"/>
          <w:iCs/>
          <w:color w:val="7F7F7F" w:themeColor="text1" w:themeTint="80"/>
          <w:sz w:val="26"/>
          <w:szCs w:val="26"/>
        </w:rPr>
        <w:t>.</w:t>
      </w:r>
      <w:proofErr w:type="gramEnd"/>
      <w:r w:rsidRPr="00561B5E">
        <w:rPr>
          <w:rFonts w:ascii="Calibri" w:hAnsi="Calibri" w:cs="Calibri"/>
          <w:iCs/>
          <w:color w:val="7F7F7F" w:themeColor="text1" w:themeTint="80"/>
          <w:sz w:val="26"/>
          <w:szCs w:val="26"/>
        </w:rPr>
        <w:t xml:space="preserve"> . . . . . . . . . . . . </w:t>
      </w:r>
      <w:r>
        <w:rPr>
          <w:rFonts w:ascii="Calibri" w:hAnsi="Calibri" w:cs="Calibri"/>
          <w:iCs/>
          <w:color w:val="7F7F7F" w:themeColor="text1" w:themeTint="80"/>
          <w:sz w:val="26"/>
          <w:szCs w:val="26"/>
        </w:rPr>
        <w:t xml:space="preserve">. . . . . . . . . . . . . . </w:t>
      </w:r>
    </w:p>
    <w:p w:rsidR="00BE2E61" w:rsidRPr="00561B5E" w:rsidRDefault="00BE2E61" w:rsidP="00BE2E61">
      <w:pPr>
        <w:pStyle w:val="Textoindependiente"/>
        <w:tabs>
          <w:tab w:val="left" w:pos="3594"/>
        </w:tabs>
        <w:ind w:firstLine="708"/>
        <w:rPr>
          <w:rFonts w:ascii="Calibri" w:hAnsi="Calibri" w:cs="Calibri"/>
          <w:iCs/>
          <w:color w:val="7F7F7F" w:themeColor="text1" w:themeTint="80"/>
          <w:sz w:val="26"/>
          <w:szCs w:val="26"/>
        </w:rPr>
      </w:pPr>
    </w:p>
    <w:p w:rsidR="00BE2E61" w:rsidRPr="00561B5E" w:rsidRDefault="00BE2E61" w:rsidP="00BE2E61">
      <w:pPr>
        <w:pStyle w:val="Textoindependiente"/>
        <w:tabs>
          <w:tab w:val="left" w:pos="3594"/>
        </w:tabs>
        <w:ind w:firstLine="708"/>
        <w:rPr>
          <w:rFonts w:ascii="Calibri" w:hAnsi="Calibri" w:cs="Calibri"/>
          <w:iCs/>
          <w:color w:val="7F7F7F" w:themeColor="text1" w:themeTint="80"/>
          <w:sz w:val="26"/>
          <w:szCs w:val="26"/>
        </w:rPr>
      </w:pPr>
      <w:r w:rsidRPr="00561B5E">
        <w:rPr>
          <w:rFonts w:ascii="Calibri" w:hAnsi="Calibri" w:cs="Calibri"/>
          <w:iCs/>
          <w:color w:val="7F7F7F" w:themeColor="text1" w:themeTint="80"/>
          <w:sz w:val="26"/>
          <w:szCs w:val="26"/>
        </w:rPr>
        <w:t>A lo expresado por l</w:t>
      </w:r>
      <w:r>
        <w:rPr>
          <w:rFonts w:ascii="Calibri" w:hAnsi="Calibri" w:cs="Calibri"/>
          <w:iCs/>
          <w:color w:val="7F7F7F" w:themeColor="text1" w:themeTint="80"/>
          <w:sz w:val="26"/>
          <w:szCs w:val="26"/>
        </w:rPr>
        <w:t>os</w:t>
      </w:r>
      <w:r w:rsidRPr="00561B5E">
        <w:rPr>
          <w:rFonts w:ascii="Calibri" w:hAnsi="Calibri" w:cs="Calibri"/>
          <w:iCs/>
          <w:color w:val="7F7F7F" w:themeColor="text1" w:themeTint="80"/>
          <w:sz w:val="26"/>
          <w:szCs w:val="26"/>
        </w:rPr>
        <w:t xml:space="preserve"> actor</w:t>
      </w:r>
      <w:r>
        <w:rPr>
          <w:rFonts w:ascii="Calibri" w:hAnsi="Calibri" w:cs="Calibri"/>
          <w:iCs/>
          <w:color w:val="7F7F7F" w:themeColor="text1" w:themeTint="80"/>
          <w:sz w:val="26"/>
          <w:szCs w:val="26"/>
        </w:rPr>
        <w:t>es</w:t>
      </w:r>
      <w:r w:rsidRPr="00561B5E">
        <w:rPr>
          <w:rFonts w:ascii="Calibri" w:hAnsi="Calibri" w:cs="Calibri"/>
          <w:iCs/>
          <w:color w:val="7F7F7F" w:themeColor="text1" w:themeTint="80"/>
          <w:sz w:val="26"/>
          <w:szCs w:val="26"/>
        </w:rPr>
        <w:t xml:space="preserve">, el Oficial Calificador de manera general sostuvo la legalidad de la multa impuesta, y que los conceptos de impugnación </w:t>
      </w:r>
      <w:r>
        <w:rPr>
          <w:rFonts w:ascii="Calibri" w:hAnsi="Calibri" w:cs="Calibri"/>
          <w:iCs/>
          <w:color w:val="7F7F7F" w:themeColor="text1" w:themeTint="80"/>
          <w:sz w:val="26"/>
          <w:szCs w:val="26"/>
        </w:rPr>
        <w:t>era</w:t>
      </w:r>
      <w:r w:rsidRPr="00561B5E">
        <w:rPr>
          <w:rFonts w:ascii="Calibri" w:hAnsi="Calibri" w:cs="Calibri"/>
          <w:iCs/>
          <w:color w:val="7F7F7F" w:themeColor="text1" w:themeTint="80"/>
          <w:sz w:val="26"/>
          <w:szCs w:val="26"/>
        </w:rPr>
        <w:t xml:space="preserve">n inoperantes e </w:t>
      </w:r>
      <w:proofErr w:type="gramStart"/>
      <w:r w:rsidRPr="00561B5E">
        <w:rPr>
          <w:rFonts w:ascii="Calibri" w:hAnsi="Calibri" w:cs="Calibri"/>
          <w:iCs/>
          <w:color w:val="7F7F7F" w:themeColor="text1" w:themeTint="80"/>
          <w:sz w:val="26"/>
          <w:szCs w:val="26"/>
        </w:rPr>
        <w:t>ineficaces .</w:t>
      </w:r>
      <w:proofErr w:type="gramEnd"/>
      <w:r w:rsidRPr="00561B5E">
        <w:rPr>
          <w:rFonts w:ascii="Calibri" w:hAnsi="Calibri" w:cs="Calibri"/>
          <w:iCs/>
          <w:color w:val="7F7F7F" w:themeColor="text1" w:themeTint="80"/>
          <w:sz w:val="26"/>
          <w:szCs w:val="26"/>
        </w:rPr>
        <w:t xml:space="preserve"> . . . . . . . . . . . . . . . . . . . . . . . . . . . . . . . . . . . . . . . . . . . </w:t>
      </w:r>
    </w:p>
    <w:p w:rsidR="00BE2E61" w:rsidRPr="00561B5E" w:rsidRDefault="00BE2E61" w:rsidP="00BE2E61">
      <w:pPr>
        <w:pStyle w:val="Textoindependiente"/>
        <w:tabs>
          <w:tab w:val="left" w:pos="3594"/>
        </w:tabs>
        <w:rPr>
          <w:rFonts w:ascii="Calibri" w:hAnsi="Calibri" w:cs="Calibri"/>
          <w:iCs/>
          <w:color w:val="7F7F7F" w:themeColor="text1" w:themeTint="80"/>
          <w:sz w:val="26"/>
          <w:szCs w:val="26"/>
        </w:rPr>
      </w:pPr>
    </w:p>
    <w:p w:rsidR="00BE2E61" w:rsidRPr="00BF79AD" w:rsidRDefault="00BE2E61" w:rsidP="00BE2E61">
      <w:pPr>
        <w:ind w:firstLine="708"/>
        <w:jc w:val="both"/>
        <w:rPr>
          <w:rFonts w:ascii="Calibri" w:hAnsi="Calibri"/>
          <w:color w:val="7F7F7F" w:themeColor="text1" w:themeTint="80"/>
          <w:sz w:val="26"/>
          <w:szCs w:val="27"/>
        </w:rPr>
      </w:pPr>
      <w:r w:rsidRPr="00561B5E">
        <w:rPr>
          <w:rFonts w:ascii="Calibri" w:hAnsi="Calibri" w:cs="Calibri"/>
          <w:color w:val="7F7F7F" w:themeColor="text1" w:themeTint="80"/>
          <w:sz w:val="26"/>
          <w:szCs w:val="26"/>
        </w:rPr>
        <w:t xml:space="preserve">Así las cosas, lo antepuesto constituye los puntos controvertidos; por lo que entonces la </w:t>
      </w:r>
      <w:r w:rsidRPr="00561B5E">
        <w:rPr>
          <w:rFonts w:ascii="Calibri" w:hAnsi="Calibri" w:cs="Calibri"/>
          <w:i/>
          <w:color w:val="7F7F7F" w:themeColor="text1" w:themeTint="80"/>
          <w:sz w:val="26"/>
          <w:szCs w:val="26"/>
        </w:rPr>
        <w:t>“</w:t>
      </w:r>
      <w:proofErr w:type="spellStart"/>
      <w:r w:rsidRPr="00561B5E">
        <w:rPr>
          <w:rFonts w:ascii="Calibri" w:hAnsi="Calibri" w:cs="Calibri"/>
          <w:i/>
          <w:color w:val="7F7F7F" w:themeColor="text1" w:themeTint="80"/>
          <w:sz w:val="26"/>
          <w:szCs w:val="26"/>
        </w:rPr>
        <w:t>litis</w:t>
      </w:r>
      <w:proofErr w:type="spellEnd"/>
      <w:r w:rsidRPr="00561B5E">
        <w:rPr>
          <w:rFonts w:ascii="Calibri" w:hAnsi="Calibri" w:cs="Calibri"/>
          <w:i/>
          <w:color w:val="7F7F7F" w:themeColor="text1" w:themeTint="80"/>
          <w:sz w:val="26"/>
          <w:szCs w:val="26"/>
        </w:rPr>
        <w:t>”</w:t>
      </w:r>
      <w:r w:rsidRPr="00561B5E">
        <w:rPr>
          <w:rFonts w:ascii="Calibri" w:hAnsi="Calibri" w:cs="Calibri"/>
          <w:color w:val="7F7F7F" w:themeColor="text1" w:themeTint="80"/>
          <w:sz w:val="26"/>
          <w:szCs w:val="26"/>
        </w:rPr>
        <w:t xml:space="preserve"> consiste en determinar la legalidad o ilegalidad de la </w:t>
      </w:r>
      <w:r w:rsidRPr="00481964">
        <w:rPr>
          <w:rFonts w:ascii="Calibri" w:hAnsi="Calibri" w:cs="Calibri"/>
          <w:color w:val="7F7F7F" w:themeColor="text1" w:themeTint="80"/>
          <w:sz w:val="26"/>
          <w:szCs w:val="26"/>
        </w:rPr>
        <w:t xml:space="preserve">resolución por la que se impuso una </w:t>
      </w:r>
      <w:r w:rsidRPr="00561B5E">
        <w:rPr>
          <w:rFonts w:ascii="Calibri" w:hAnsi="Calibri" w:cs="Calibri"/>
          <w:color w:val="7F7F7F" w:themeColor="text1" w:themeTint="80"/>
          <w:sz w:val="26"/>
          <w:szCs w:val="26"/>
        </w:rPr>
        <w:t xml:space="preserve">multa al </w:t>
      </w:r>
      <w:r>
        <w:rPr>
          <w:rFonts w:ascii="Calibri" w:hAnsi="Calibri" w:cs="Calibri"/>
          <w:color w:val="7F7F7F" w:themeColor="text1" w:themeTint="80"/>
          <w:sz w:val="26"/>
          <w:szCs w:val="26"/>
        </w:rPr>
        <w:t xml:space="preserve">menor hijo de los </w:t>
      </w:r>
      <w:r w:rsidRPr="00561B5E">
        <w:rPr>
          <w:rFonts w:ascii="Calibri" w:hAnsi="Calibri"/>
          <w:color w:val="7F7F7F" w:themeColor="text1" w:themeTint="80"/>
          <w:sz w:val="26"/>
          <w:szCs w:val="27"/>
        </w:rPr>
        <w:t>actor</w:t>
      </w:r>
      <w:r>
        <w:rPr>
          <w:rFonts w:ascii="Calibri" w:hAnsi="Calibri"/>
          <w:color w:val="7F7F7F" w:themeColor="text1" w:themeTint="80"/>
          <w:sz w:val="26"/>
          <w:szCs w:val="27"/>
        </w:rPr>
        <w:t>es</w:t>
      </w:r>
      <w:r w:rsidRPr="00561B5E">
        <w:rPr>
          <w:rFonts w:ascii="Calibri" w:hAnsi="Calibri"/>
          <w:color w:val="7F7F7F" w:themeColor="text1" w:themeTint="80"/>
          <w:sz w:val="26"/>
          <w:szCs w:val="27"/>
        </w:rPr>
        <w:t>,</w:t>
      </w:r>
      <w:r>
        <w:rPr>
          <w:rFonts w:ascii="Calibri" w:hAnsi="Calibri"/>
          <w:color w:val="7F7F7F" w:themeColor="text1" w:themeTint="80"/>
          <w:sz w:val="26"/>
          <w:szCs w:val="27"/>
        </w:rPr>
        <w:t xml:space="preserve"> de nombre ******, </w:t>
      </w:r>
      <w:r w:rsidRPr="00561B5E">
        <w:rPr>
          <w:rFonts w:ascii="Calibri" w:hAnsi="Calibri"/>
          <w:color w:val="7F7F7F" w:themeColor="text1" w:themeTint="80"/>
          <w:sz w:val="26"/>
          <w:szCs w:val="27"/>
        </w:rPr>
        <w:t>así como la procedencia o no de la devolución de la cantidad de $</w:t>
      </w:r>
      <w:r>
        <w:rPr>
          <w:rFonts w:ascii="Calibri" w:hAnsi="Calibri"/>
          <w:color w:val="7F7F7F" w:themeColor="text1" w:themeTint="80"/>
          <w:sz w:val="26"/>
          <w:szCs w:val="27"/>
        </w:rPr>
        <w:t>4</w:t>
      </w:r>
      <w:r w:rsidRPr="00561B5E">
        <w:rPr>
          <w:rFonts w:ascii="Calibri" w:hAnsi="Calibri"/>
          <w:color w:val="7F7F7F" w:themeColor="text1" w:themeTint="80"/>
          <w:sz w:val="26"/>
          <w:szCs w:val="27"/>
        </w:rPr>
        <w:t>00.00 (</w:t>
      </w:r>
      <w:r>
        <w:rPr>
          <w:rFonts w:ascii="Calibri" w:hAnsi="Calibri"/>
          <w:color w:val="7F7F7F" w:themeColor="text1" w:themeTint="80"/>
          <w:sz w:val="26"/>
          <w:szCs w:val="27"/>
        </w:rPr>
        <w:t xml:space="preserve">Cuatrocientos </w:t>
      </w:r>
      <w:r w:rsidRPr="00561B5E">
        <w:rPr>
          <w:rFonts w:ascii="Calibri" w:hAnsi="Calibri"/>
          <w:color w:val="7F7F7F" w:themeColor="text1" w:themeTint="80"/>
          <w:sz w:val="26"/>
          <w:szCs w:val="27"/>
        </w:rPr>
        <w:t>pesos 00/100 Moneda Nacional); importe pagado por concepto de dicha multa</w:t>
      </w:r>
      <w:r w:rsidRPr="00561B5E">
        <w:rPr>
          <w:rFonts w:ascii="Calibri" w:hAnsi="Calibri"/>
          <w:color w:val="7F7F7F" w:themeColor="text1" w:themeTint="80"/>
          <w:sz w:val="26"/>
          <w:szCs w:val="26"/>
        </w:rPr>
        <w:t xml:space="preserve">. . . </w:t>
      </w:r>
      <w:r>
        <w:rPr>
          <w:rFonts w:ascii="Calibri" w:hAnsi="Calibri"/>
          <w:color w:val="7F7F7F" w:themeColor="text1" w:themeTint="80"/>
          <w:sz w:val="26"/>
          <w:szCs w:val="26"/>
        </w:rPr>
        <w:t>. . . . . . . . . . . . . . . . . . .</w:t>
      </w:r>
    </w:p>
    <w:p w:rsidR="00BE2E61" w:rsidRPr="00561B5E" w:rsidRDefault="00BE2E61" w:rsidP="00BE2E61">
      <w:pPr>
        <w:pStyle w:val="Textoindependiente"/>
        <w:rPr>
          <w:rFonts w:ascii="Calibri" w:hAnsi="Calibri"/>
          <w:b/>
          <w:i/>
          <w:iCs/>
          <w:color w:val="7F7F7F" w:themeColor="text1" w:themeTint="80"/>
          <w:sz w:val="26"/>
          <w:szCs w:val="26"/>
        </w:rPr>
      </w:pPr>
    </w:p>
    <w:p w:rsidR="00BE2E61" w:rsidRPr="00561B5E" w:rsidRDefault="00BE2E61" w:rsidP="00BE2E61">
      <w:pPr>
        <w:pStyle w:val="Textoindependiente"/>
        <w:ind w:firstLine="708"/>
        <w:rPr>
          <w:rFonts w:ascii="Calibri" w:hAnsi="Calibri"/>
          <w:color w:val="7F7F7F" w:themeColor="text1" w:themeTint="80"/>
          <w:sz w:val="26"/>
        </w:rPr>
      </w:pPr>
      <w:r w:rsidRPr="00561B5E">
        <w:rPr>
          <w:rFonts w:ascii="Calibri" w:hAnsi="Calibri"/>
          <w:b/>
          <w:i/>
          <w:iCs/>
          <w:color w:val="7F7F7F" w:themeColor="text1" w:themeTint="80"/>
          <w:sz w:val="26"/>
          <w:szCs w:val="26"/>
        </w:rPr>
        <w:t>S</w:t>
      </w:r>
      <w:r>
        <w:rPr>
          <w:rFonts w:ascii="Calibri" w:hAnsi="Calibri"/>
          <w:b/>
          <w:i/>
          <w:iCs/>
          <w:color w:val="7F7F7F" w:themeColor="text1" w:themeTint="80"/>
          <w:sz w:val="26"/>
          <w:szCs w:val="26"/>
        </w:rPr>
        <w:t>ÉPTIMO</w:t>
      </w:r>
      <w:r w:rsidRPr="00561B5E">
        <w:rPr>
          <w:rFonts w:ascii="Calibri" w:hAnsi="Calibri"/>
          <w:b/>
          <w:i/>
          <w:iCs/>
          <w:color w:val="7F7F7F" w:themeColor="text1" w:themeTint="80"/>
          <w:sz w:val="26"/>
          <w:szCs w:val="26"/>
        </w:rPr>
        <w:t xml:space="preserve">.- </w:t>
      </w:r>
      <w:r w:rsidRPr="00561B5E">
        <w:rPr>
          <w:rFonts w:ascii="Calibri" w:hAnsi="Calibri" w:cs="Calibri"/>
          <w:color w:val="7F7F7F" w:themeColor="text1" w:themeTint="80"/>
          <w:sz w:val="26"/>
          <w:szCs w:val="26"/>
        </w:rPr>
        <w:t xml:space="preserve">No existiendo impedimento legal se procede al análisis del </w:t>
      </w:r>
      <w:r w:rsidRPr="00BF79AD">
        <w:rPr>
          <w:rFonts w:ascii="Calibri" w:hAnsi="Calibri" w:cs="Calibri"/>
          <w:b/>
          <w:color w:val="7F7F7F" w:themeColor="text1" w:themeTint="80"/>
          <w:sz w:val="26"/>
          <w:szCs w:val="26"/>
        </w:rPr>
        <w:t>Prim</w:t>
      </w:r>
      <w:r w:rsidRPr="00561B5E">
        <w:rPr>
          <w:rFonts w:ascii="Calibri" w:hAnsi="Calibri" w:cs="Calibri"/>
          <w:b/>
          <w:color w:val="7F7F7F" w:themeColor="text1" w:themeTint="80"/>
          <w:sz w:val="26"/>
          <w:szCs w:val="26"/>
        </w:rPr>
        <w:t>er</w:t>
      </w:r>
      <w:r w:rsidRPr="00561B5E">
        <w:rPr>
          <w:rFonts w:ascii="Calibri" w:hAnsi="Calibri" w:cs="Calibri"/>
          <w:color w:val="7F7F7F" w:themeColor="text1" w:themeTint="80"/>
          <w:sz w:val="26"/>
          <w:szCs w:val="26"/>
        </w:rPr>
        <w:t xml:space="preserve"> concepto de impugnación vertido por la parte actora en el presente proceso</w:t>
      </w:r>
      <w:r>
        <w:rPr>
          <w:rFonts w:ascii="Calibri" w:hAnsi="Calibri" w:cs="Calibri"/>
          <w:color w:val="7F7F7F" w:themeColor="text1" w:themeTint="80"/>
          <w:sz w:val="26"/>
          <w:szCs w:val="26"/>
        </w:rPr>
        <w:t xml:space="preserve"> en sus incisos a, b y c</w:t>
      </w:r>
      <w:r w:rsidRPr="00561B5E">
        <w:rPr>
          <w:rFonts w:ascii="Calibri" w:hAnsi="Calibri" w:cs="Calibri"/>
          <w:color w:val="7F7F7F" w:themeColor="text1" w:themeTint="80"/>
          <w:sz w:val="26"/>
          <w:szCs w:val="26"/>
        </w:rPr>
        <w:t>; a</w:t>
      </w:r>
      <w:r w:rsidRPr="00561B5E">
        <w:rPr>
          <w:rFonts w:ascii="Calibri" w:hAnsi="Calibri"/>
          <w:color w:val="7F7F7F" w:themeColor="text1" w:themeTint="80"/>
          <w:sz w:val="26"/>
        </w:rPr>
        <w:t>plicando los principios de congruencia y exhaustividad que deben regir en toda sentencia, sin necesidad d</w:t>
      </w:r>
      <w:r>
        <w:rPr>
          <w:rFonts w:ascii="Calibri" w:hAnsi="Calibri"/>
          <w:color w:val="7F7F7F" w:themeColor="text1" w:themeTint="80"/>
          <w:sz w:val="26"/>
        </w:rPr>
        <w:t>e transcribirlo en su totalidad</w:t>
      </w:r>
      <w:r w:rsidRPr="00561B5E">
        <w:rPr>
          <w:rFonts w:ascii="Calibri" w:hAnsi="Calibri"/>
          <w:color w:val="7F7F7F" w:themeColor="text1" w:themeTint="80"/>
          <w:sz w:val="26"/>
        </w:rPr>
        <w:t xml:space="preserve">; sirviendo para ello la siguiente jurisprudencia sostenida por el Tribunal Colegiado de Circuito que se menciona a continuación: . . . . . . . . . . . . . . . </w:t>
      </w:r>
    </w:p>
    <w:p w:rsidR="00BE2E61" w:rsidRPr="00561B5E" w:rsidRDefault="00BE2E61" w:rsidP="00BE2E61">
      <w:pPr>
        <w:jc w:val="both"/>
        <w:rPr>
          <w:rFonts w:ascii="Calibri" w:hAnsi="Calibri"/>
          <w:b/>
          <w:bCs/>
          <w:i/>
          <w:iCs/>
          <w:color w:val="7F7F7F" w:themeColor="text1" w:themeTint="80"/>
          <w:sz w:val="26"/>
        </w:rPr>
      </w:pPr>
    </w:p>
    <w:p w:rsidR="00BE2E61" w:rsidRDefault="00BE2E61" w:rsidP="00BE2E61">
      <w:pPr>
        <w:ind w:firstLine="708"/>
        <w:jc w:val="both"/>
        <w:rPr>
          <w:rFonts w:ascii="Calibri" w:hAnsi="Calibri"/>
          <w:i/>
          <w:iCs/>
          <w:color w:val="7F7F7F" w:themeColor="text1" w:themeTint="80"/>
          <w:sz w:val="26"/>
        </w:rPr>
      </w:pPr>
      <w:r w:rsidRPr="00561B5E">
        <w:rPr>
          <w:rFonts w:ascii="Calibri" w:hAnsi="Calibri"/>
          <w:b/>
          <w:bCs/>
          <w:i/>
          <w:iCs/>
          <w:color w:val="7F7F7F" w:themeColor="text1" w:themeTint="80"/>
          <w:sz w:val="26"/>
        </w:rPr>
        <w:t xml:space="preserve">“CONCEPTOS DE VIOLACIÓN. EL JUEZ NO ESTÁ OBLIGADO A TRANSCRIBIRLOS. </w:t>
      </w:r>
      <w:r w:rsidRPr="00561B5E">
        <w:rPr>
          <w:rFonts w:ascii="Calibri" w:hAnsi="Calibri"/>
          <w:i/>
          <w:iCs/>
          <w:color w:val="7F7F7F" w:themeColor="text1" w:themeTint="80"/>
          <w:sz w:val="26"/>
        </w:rPr>
        <w:t xml:space="preserve">El hecho de que el Juez Federal no transcriba en su fallo los </w:t>
      </w:r>
      <w:r w:rsidRPr="00561B5E">
        <w:rPr>
          <w:rFonts w:ascii="Calibri" w:hAnsi="Calibri"/>
          <w:i/>
          <w:iCs/>
          <w:color w:val="7F7F7F" w:themeColor="text1" w:themeTint="80"/>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p>
    <w:p w:rsidR="00BE2E61" w:rsidRDefault="00BE2E61" w:rsidP="00BE2E61">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556/2014-JN</w:t>
      </w:r>
    </w:p>
    <w:p w:rsidR="00BE2E61" w:rsidRDefault="00BE2E61" w:rsidP="00BE2E61">
      <w:pPr>
        <w:ind w:firstLine="708"/>
        <w:jc w:val="both"/>
        <w:rPr>
          <w:rFonts w:ascii="Calibri" w:hAnsi="Calibri"/>
          <w:i/>
          <w:iCs/>
          <w:color w:val="7F7F7F" w:themeColor="text1" w:themeTint="80"/>
          <w:sz w:val="26"/>
        </w:rPr>
      </w:pPr>
    </w:p>
    <w:p w:rsidR="00BE2E61" w:rsidRPr="00561B5E" w:rsidRDefault="00BE2E61" w:rsidP="00BE2E61">
      <w:pPr>
        <w:jc w:val="both"/>
        <w:rPr>
          <w:rFonts w:ascii="Calibri" w:hAnsi="Calibri"/>
          <w:i/>
          <w:iCs/>
          <w:color w:val="7F7F7F" w:themeColor="text1" w:themeTint="80"/>
          <w:sz w:val="26"/>
        </w:rPr>
      </w:pPr>
      <w:proofErr w:type="gramStart"/>
      <w:r w:rsidRPr="00561B5E">
        <w:rPr>
          <w:rFonts w:ascii="Calibri" w:hAnsi="Calibri"/>
          <w:i/>
          <w:iCs/>
          <w:color w:val="7F7F7F" w:themeColor="text1" w:themeTint="80"/>
          <w:sz w:val="26"/>
        </w:rPr>
        <w:t>que</w:t>
      </w:r>
      <w:proofErr w:type="gramEnd"/>
      <w:r w:rsidRPr="00561B5E">
        <w:rPr>
          <w:rFonts w:ascii="Calibri" w:hAnsi="Calibri"/>
          <w:i/>
          <w:iCs/>
          <w:color w:val="7F7F7F" w:themeColor="text1" w:themeTint="80"/>
          <w:sz w:val="26"/>
        </w:rPr>
        <w:t xml:space="preserve"> no se le priva de la oportunidad para recurrir la resolución y alegar lo que estime pertinente para demostrar, en su caso, la ilegalidad de la misma.” </w:t>
      </w:r>
      <w:r w:rsidRPr="00561B5E">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561B5E">
        <w:rPr>
          <w:rFonts w:ascii="Calibri" w:hAnsi="Calibri" w:cs="Calibri"/>
          <w:i/>
          <w:iCs/>
          <w:color w:val="7F7F7F" w:themeColor="text1" w:themeTint="80"/>
          <w:sz w:val="26"/>
        </w:rPr>
        <w:t xml:space="preserve">. </w:t>
      </w:r>
      <w:r>
        <w:rPr>
          <w:rFonts w:ascii="Calibri" w:hAnsi="Calibri" w:cs="Calibri"/>
          <w:i/>
          <w:iCs/>
          <w:color w:val="7F7F7F" w:themeColor="text1" w:themeTint="80"/>
          <w:sz w:val="26"/>
        </w:rPr>
        <w:t>. . . . . . . . . . . . . . . . . . . . . . . . . . . . . . . . . . . . . . . . . . . . . . . . . . . . . . . . . . . . . . . .</w:t>
      </w:r>
    </w:p>
    <w:p w:rsidR="00BE2E61" w:rsidRPr="00561B5E" w:rsidRDefault="00BE2E61" w:rsidP="00BE2E61">
      <w:pPr>
        <w:jc w:val="both"/>
        <w:rPr>
          <w:rFonts w:ascii="Calibri" w:hAnsi="Calibri" w:cs="Calibri"/>
          <w:color w:val="7F7F7F" w:themeColor="text1" w:themeTint="80"/>
          <w:sz w:val="26"/>
          <w:szCs w:val="26"/>
        </w:rPr>
      </w:pPr>
    </w:p>
    <w:p w:rsidR="00BE2E61" w:rsidRPr="00561B5E" w:rsidRDefault="00BE2E61" w:rsidP="00BE2E61">
      <w:pPr>
        <w:ind w:firstLine="708"/>
        <w:jc w:val="both"/>
        <w:rPr>
          <w:rFonts w:ascii="Calibri" w:hAnsi="Calibri" w:cs="Calibri"/>
          <w:color w:val="7F7F7F" w:themeColor="text1" w:themeTint="80"/>
          <w:sz w:val="26"/>
          <w:szCs w:val="26"/>
        </w:rPr>
      </w:pPr>
      <w:r w:rsidRPr="00561B5E">
        <w:rPr>
          <w:rFonts w:ascii="Calibri" w:hAnsi="Calibri" w:cs="Calibri"/>
          <w:color w:val="7F7F7F" w:themeColor="text1" w:themeTint="80"/>
          <w:sz w:val="26"/>
          <w:szCs w:val="26"/>
        </w:rPr>
        <w:t>Así las cosas, en el señalado concepto de impugnación, l</w:t>
      </w:r>
      <w:r>
        <w:rPr>
          <w:rFonts w:ascii="Calibri" w:hAnsi="Calibri" w:cs="Calibri"/>
          <w:color w:val="7F7F7F" w:themeColor="text1" w:themeTint="80"/>
          <w:sz w:val="26"/>
          <w:szCs w:val="26"/>
        </w:rPr>
        <w:t>os</w:t>
      </w:r>
      <w:r w:rsidRPr="00561B5E">
        <w:rPr>
          <w:rFonts w:ascii="Calibri" w:hAnsi="Calibri" w:cs="Calibri"/>
          <w:color w:val="7F7F7F" w:themeColor="text1" w:themeTint="80"/>
          <w:sz w:val="26"/>
          <w:szCs w:val="26"/>
        </w:rPr>
        <w:t xml:space="preserve"> actor</w:t>
      </w:r>
      <w:r>
        <w:rPr>
          <w:rFonts w:ascii="Calibri" w:hAnsi="Calibri" w:cs="Calibri"/>
          <w:color w:val="7F7F7F" w:themeColor="text1" w:themeTint="80"/>
          <w:sz w:val="26"/>
          <w:szCs w:val="26"/>
        </w:rPr>
        <w:t>es</w:t>
      </w:r>
      <w:r w:rsidRPr="00561B5E">
        <w:rPr>
          <w:rFonts w:ascii="Calibri" w:hAnsi="Calibri" w:cs="Calibri"/>
          <w:color w:val="7F7F7F" w:themeColor="text1" w:themeTint="80"/>
          <w:sz w:val="26"/>
          <w:szCs w:val="26"/>
        </w:rPr>
        <w:t xml:space="preserve"> expus</w:t>
      </w:r>
      <w:r>
        <w:rPr>
          <w:rFonts w:ascii="Calibri" w:hAnsi="Calibri" w:cs="Calibri"/>
          <w:color w:val="7F7F7F" w:themeColor="text1" w:themeTint="80"/>
          <w:sz w:val="26"/>
          <w:szCs w:val="26"/>
        </w:rPr>
        <w:t>ier</w:t>
      </w:r>
      <w:r w:rsidRPr="00561B5E">
        <w:rPr>
          <w:rFonts w:ascii="Calibri" w:hAnsi="Calibri" w:cs="Calibri"/>
          <w:color w:val="7F7F7F" w:themeColor="text1" w:themeTint="80"/>
          <w:sz w:val="26"/>
          <w:szCs w:val="26"/>
        </w:rPr>
        <w:t>o</w:t>
      </w:r>
      <w:r>
        <w:rPr>
          <w:rFonts w:ascii="Calibri" w:hAnsi="Calibri" w:cs="Calibri"/>
          <w:color w:val="7F7F7F" w:themeColor="text1" w:themeTint="80"/>
          <w:sz w:val="26"/>
          <w:szCs w:val="26"/>
        </w:rPr>
        <w:t>n</w:t>
      </w:r>
      <w:r w:rsidRPr="00561B5E">
        <w:rPr>
          <w:rFonts w:ascii="Calibri" w:hAnsi="Calibri" w:cs="Calibri"/>
          <w:color w:val="7F7F7F" w:themeColor="text1" w:themeTint="80"/>
          <w:sz w:val="26"/>
          <w:szCs w:val="26"/>
        </w:rPr>
        <w:t xml:space="preserve">: . . </w:t>
      </w:r>
      <w:r>
        <w:rPr>
          <w:rFonts w:ascii="Calibri" w:hAnsi="Calibri" w:cs="Calibri"/>
          <w:color w:val="7F7F7F" w:themeColor="text1" w:themeTint="80"/>
          <w:sz w:val="26"/>
          <w:szCs w:val="26"/>
        </w:rPr>
        <w:t xml:space="preserve">. . . . . . . . . . . . . . . . . . . . . . . . . . . . . . . . . . . . . . . . . . . . . . . . . . . . . . . . .  </w:t>
      </w:r>
    </w:p>
    <w:p w:rsidR="00BE2E61" w:rsidRPr="00561B5E" w:rsidRDefault="00BE2E61" w:rsidP="00BE2E61">
      <w:pPr>
        <w:pStyle w:val="Textoindependiente"/>
        <w:rPr>
          <w:rFonts w:ascii="Calibri" w:hAnsi="Calibri" w:cs="Calibri"/>
          <w:color w:val="7F7F7F" w:themeColor="text1" w:themeTint="80"/>
          <w:sz w:val="26"/>
          <w:szCs w:val="26"/>
        </w:rPr>
      </w:pPr>
    </w:p>
    <w:p w:rsidR="00BE2E61" w:rsidRDefault="00BE2E61" w:rsidP="00BE2E61">
      <w:pPr>
        <w:pStyle w:val="Textoindependiente"/>
        <w:rPr>
          <w:rFonts w:ascii="Calibri" w:hAnsi="Calibri" w:cs="Calibri"/>
          <w:color w:val="7F7F7F" w:themeColor="text1" w:themeTint="80"/>
          <w:sz w:val="26"/>
          <w:szCs w:val="26"/>
        </w:rPr>
      </w:pPr>
      <w:r w:rsidRPr="00561B5E">
        <w:rPr>
          <w:rFonts w:ascii="Calibri" w:hAnsi="Calibri" w:cs="Calibri"/>
          <w:i/>
          <w:color w:val="7F7F7F" w:themeColor="text1" w:themeTint="80"/>
          <w:sz w:val="26"/>
          <w:szCs w:val="26"/>
        </w:rPr>
        <w:tab/>
      </w:r>
      <w:r w:rsidRPr="00561B5E">
        <w:rPr>
          <w:rFonts w:ascii="Calibri" w:hAnsi="Calibri" w:cs="Calibri"/>
          <w:b/>
          <w:i/>
          <w:color w:val="7F7F7F" w:themeColor="text1" w:themeTint="80"/>
          <w:sz w:val="26"/>
          <w:szCs w:val="26"/>
        </w:rPr>
        <w:t>“</w:t>
      </w:r>
      <w:r>
        <w:rPr>
          <w:rFonts w:ascii="Calibri" w:hAnsi="Calibri" w:cs="Calibri"/>
          <w:b/>
          <w:i/>
          <w:color w:val="7F7F7F" w:themeColor="text1" w:themeTint="80"/>
          <w:sz w:val="26"/>
          <w:szCs w:val="26"/>
        </w:rPr>
        <w:t>PRIM</w:t>
      </w:r>
      <w:r w:rsidRPr="00561B5E">
        <w:rPr>
          <w:rFonts w:ascii="Calibri" w:hAnsi="Calibri" w:cs="Calibri"/>
          <w:b/>
          <w:i/>
          <w:color w:val="7F7F7F" w:themeColor="text1" w:themeTint="80"/>
          <w:sz w:val="26"/>
          <w:szCs w:val="26"/>
        </w:rPr>
        <w:t xml:space="preserve">ERO.- </w:t>
      </w:r>
      <w:r w:rsidRPr="00BF79AD">
        <w:rPr>
          <w:rFonts w:ascii="Calibri" w:hAnsi="Calibri" w:cs="Calibri"/>
          <w:i/>
          <w:color w:val="7F7F7F" w:themeColor="text1" w:themeTint="80"/>
          <w:sz w:val="26"/>
          <w:szCs w:val="26"/>
        </w:rPr>
        <w:t>El acto impugnado… lesiona los intereses jurídicos de nuestro hijo…</w:t>
      </w:r>
      <w:r>
        <w:rPr>
          <w:rFonts w:ascii="Calibri" w:hAnsi="Calibri" w:cs="Calibri"/>
          <w:b/>
          <w:i/>
          <w:color w:val="7F7F7F" w:themeColor="text1" w:themeTint="80"/>
          <w:sz w:val="26"/>
          <w:szCs w:val="26"/>
        </w:rPr>
        <w:t xml:space="preserve"> </w:t>
      </w:r>
      <w:r w:rsidRPr="00BF79AD">
        <w:rPr>
          <w:rFonts w:ascii="Calibri" w:hAnsi="Calibri" w:cs="Calibri"/>
          <w:i/>
          <w:color w:val="7F7F7F" w:themeColor="text1" w:themeTint="80"/>
          <w:sz w:val="26"/>
          <w:szCs w:val="26"/>
        </w:rPr>
        <w:t>dicho acto de autoridad… carece de la debida y precisa fundamentación…</w:t>
      </w:r>
      <w:r>
        <w:rPr>
          <w:rFonts w:ascii="Calibri" w:hAnsi="Calibri" w:cs="Calibri"/>
          <w:i/>
          <w:color w:val="7F7F7F" w:themeColor="text1" w:themeTint="80"/>
          <w:sz w:val="26"/>
          <w:szCs w:val="26"/>
        </w:rPr>
        <w:t xml:space="preserve"> y…. motivación….</w:t>
      </w:r>
      <w:r>
        <w:rPr>
          <w:rFonts w:ascii="Calibri" w:hAnsi="Calibri" w:cs="Calibri"/>
          <w:b/>
          <w:i/>
          <w:color w:val="7F7F7F" w:themeColor="text1" w:themeTint="80"/>
          <w:sz w:val="26"/>
          <w:szCs w:val="26"/>
        </w:rPr>
        <w:t xml:space="preserve">” </w:t>
      </w:r>
      <w:r w:rsidRPr="00BF79AD">
        <w:rPr>
          <w:rFonts w:ascii="Calibri" w:hAnsi="Calibri" w:cs="Calibri"/>
          <w:color w:val="7F7F7F" w:themeColor="text1" w:themeTint="80"/>
          <w:sz w:val="26"/>
          <w:szCs w:val="26"/>
        </w:rPr>
        <w:t>Señalando en el inci</w:t>
      </w:r>
      <w:r>
        <w:rPr>
          <w:rFonts w:ascii="Calibri" w:hAnsi="Calibri" w:cs="Calibri"/>
          <w:color w:val="7F7F7F" w:themeColor="text1" w:themeTint="80"/>
          <w:sz w:val="26"/>
          <w:szCs w:val="26"/>
        </w:rPr>
        <w:t xml:space="preserve">so a): . . . . . . . . . . . . . . . . . . . . . . . . . . . . . . . </w:t>
      </w:r>
    </w:p>
    <w:p w:rsidR="00BE2E61" w:rsidRDefault="00BE2E61" w:rsidP="00BE2E61">
      <w:pPr>
        <w:pStyle w:val="Textoindependiente"/>
        <w:rPr>
          <w:rFonts w:ascii="Calibri" w:hAnsi="Calibri" w:cs="Calibri"/>
          <w:color w:val="7F7F7F" w:themeColor="text1" w:themeTint="80"/>
          <w:sz w:val="26"/>
          <w:szCs w:val="26"/>
        </w:rPr>
      </w:pPr>
    </w:p>
    <w:p w:rsidR="00BE2E61" w:rsidRPr="00662984" w:rsidRDefault="00BE2E61" w:rsidP="00BE2E61">
      <w:pPr>
        <w:pStyle w:val="Textoindependiente"/>
        <w:rPr>
          <w:rFonts w:ascii="Calibri" w:hAnsi="Calibri" w:cs="Calibri"/>
          <w:color w:val="7F7F7F" w:themeColor="text1" w:themeTint="80"/>
          <w:sz w:val="26"/>
          <w:szCs w:val="26"/>
        </w:rPr>
      </w:pPr>
      <w:r w:rsidRPr="00BF79AD">
        <w:rPr>
          <w:rFonts w:ascii="Calibri" w:hAnsi="Calibri" w:cs="Calibri"/>
          <w:i/>
          <w:color w:val="7F7F7F" w:themeColor="text1" w:themeTint="80"/>
          <w:sz w:val="26"/>
          <w:szCs w:val="26"/>
        </w:rPr>
        <w:tab/>
      </w:r>
      <w:r>
        <w:rPr>
          <w:rFonts w:ascii="Calibri" w:hAnsi="Calibri" w:cs="Calibri"/>
          <w:i/>
          <w:color w:val="7F7F7F" w:themeColor="text1" w:themeTint="80"/>
          <w:sz w:val="26"/>
          <w:szCs w:val="26"/>
        </w:rPr>
        <w:t>“</w:t>
      </w:r>
      <w:r w:rsidRPr="00BF79AD">
        <w:rPr>
          <w:rFonts w:ascii="Calibri" w:hAnsi="Calibri" w:cs="Calibri"/>
          <w:i/>
          <w:color w:val="7F7F7F" w:themeColor="text1" w:themeTint="80"/>
          <w:sz w:val="26"/>
          <w:szCs w:val="26"/>
        </w:rPr>
        <w:t>a).- El Poder Judicial Federal ha sostenido….</w:t>
      </w:r>
      <w:r>
        <w:rPr>
          <w:rFonts w:ascii="Calibri" w:hAnsi="Calibri" w:cs="Calibri"/>
          <w:i/>
          <w:color w:val="7F7F7F" w:themeColor="text1" w:themeTint="80"/>
          <w:sz w:val="26"/>
          <w:szCs w:val="26"/>
        </w:rPr>
        <w:t xml:space="preserve"> Por otra parte, el acto de autoridad que emite la demandada, carece de la debida….fundamentación…. pues en el documento….en ningún apartado se establece….los dispositivos jurídicos que le conceden competencia para sancionar faltas administrativas… el nombre de los cuerpos normativos….los establece de manera imprecisa…” </w:t>
      </w:r>
      <w:r>
        <w:rPr>
          <w:rFonts w:ascii="Calibri" w:hAnsi="Calibri" w:cs="Calibri"/>
          <w:color w:val="7F7F7F" w:themeColor="text1" w:themeTint="80"/>
          <w:sz w:val="26"/>
          <w:szCs w:val="26"/>
        </w:rPr>
        <w:t>En tanto que en los incisos b) y c), refirieron que no le notificó  el Oficial Calificador a su menor hijo, su derecho de llamar a persona de su confianza, y además que no le dio la oportunidad de realizar los argumentos que estimara conducentes a su favor</w:t>
      </w:r>
      <w:r w:rsidRPr="00561B5E">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 . . . . . . . . . . . . . . . . . . . . . . . . . . . . . . . . . . . . . . . . . . . . . . . . . . . . . . . . . . . . . . . </w:t>
      </w:r>
    </w:p>
    <w:p w:rsidR="00BE2E61" w:rsidRDefault="00BE2E61" w:rsidP="00BE2E61">
      <w:pPr>
        <w:pStyle w:val="Textoindependiente"/>
        <w:rPr>
          <w:rFonts w:ascii="Calibri" w:hAnsi="Calibri" w:cs="Calibri"/>
          <w:color w:val="7F7F7F" w:themeColor="text1" w:themeTint="80"/>
          <w:sz w:val="26"/>
          <w:szCs w:val="26"/>
        </w:rPr>
      </w:pPr>
    </w:p>
    <w:p w:rsidR="00BE2E61" w:rsidRPr="00561B5E" w:rsidRDefault="00BE2E61" w:rsidP="00BE2E61">
      <w:pPr>
        <w:pStyle w:val="Textoindependiente"/>
        <w:tabs>
          <w:tab w:val="left" w:pos="3594"/>
        </w:tabs>
        <w:ind w:firstLine="708"/>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Y </w:t>
      </w:r>
      <w:r w:rsidRPr="00561B5E">
        <w:rPr>
          <w:rFonts w:ascii="Calibri" w:hAnsi="Calibri" w:cs="Calibri"/>
          <w:iCs/>
          <w:color w:val="7F7F7F" w:themeColor="text1" w:themeTint="80"/>
          <w:sz w:val="26"/>
          <w:szCs w:val="26"/>
        </w:rPr>
        <w:t xml:space="preserve">el Oficial Calificador </w:t>
      </w:r>
      <w:r>
        <w:rPr>
          <w:rFonts w:ascii="Calibri" w:hAnsi="Calibri" w:cs="Calibri"/>
          <w:iCs/>
          <w:color w:val="7F7F7F" w:themeColor="text1" w:themeTint="80"/>
          <w:sz w:val="26"/>
          <w:szCs w:val="26"/>
        </w:rPr>
        <w:t xml:space="preserve">demandado, en su contestación </w:t>
      </w:r>
      <w:r w:rsidRPr="00561B5E">
        <w:rPr>
          <w:rFonts w:ascii="Calibri" w:hAnsi="Calibri" w:cs="Calibri"/>
          <w:iCs/>
          <w:color w:val="7F7F7F" w:themeColor="text1" w:themeTint="80"/>
          <w:sz w:val="26"/>
          <w:szCs w:val="26"/>
        </w:rPr>
        <w:t xml:space="preserve">sostuvo la legalidad de la multa impuesta, y que los conceptos de impugnación </w:t>
      </w:r>
      <w:r>
        <w:rPr>
          <w:rFonts w:ascii="Calibri" w:hAnsi="Calibri" w:cs="Calibri"/>
          <w:iCs/>
          <w:color w:val="7F7F7F" w:themeColor="text1" w:themeTint="80"/>
          <w:sz w:val="26"/>
          <w:szCs w:val="26"/>
        </w:rPr>
        <w:t>era</w:t>
      </w:r>
      <w:r w:rsidRPr="00561B5E">
        <w:rPr>
          <w:rFonts w:ascii="Calibri" w:hAnsi="Calibri" w:cs="Calibri"/>
          <w:iCs/>
          <w:color w:val="7F7F7F" w:themeColor="text1" w:themeTint="80"/>
          <w:sz w:val="26"/>
          <w:szCs w:val="26"/>
        </w:rPr>
        <w:t>n inoperantes e ineficaces. . . . . . . . . . . . . . . . . . . . . . . . . . . . . . . . . . . . . . . . . . . . .</w:t>
      </w:r>
      <w:r>
        <w:rPr>
          <w:rFonts w:ascii="Calibri" w:hAnsi="Calibri" w:cs="Calibri"/>
          <w:iCs/>
          <w:color w:val="7F7F7F" w:themeColor="text1" w:themeTint="80"/>
          <w:sz w:val="26"/>
          <w:szCs w:val="26"/>
        </w:rPr>
        <w:t xml:space="preserve"> . . . . . . . . . . . . . . . .</w:t>
      </w:r>
      <w:r w:rsidRPr="00561B5E">
        <w:rPr>
          <w:rFonts w:ascii="Calibri" w:hAnsi="Calibri" w:cs="Calibri"/>
          <w:iCs/>
          <w:color w:val="7F7F7F" w:themeColor="text1" w:themeTint="80"/>
          <w:sz w:val="26"/>
          <w:szCs w:val="26"/>
        </w:rPr>
        <w:t xml:space="preserve"> </w:t>
      </w:r>
    </w:p>
    <w:p w:rsidR="00BE2E61" w:rsidRPr="00561B5E" w:rsidRDefault="00BE2E61" w:rsidP="00BE2E61">
      <w:pPr>
        <w:pStyle w:val="Textoindependiente"/>
        <w:rPr>
          <w:rFonts w:ascii="Calibri" w:hAnsi="Calibri" w:cs="Calibri"/>
          <w:color w:val="7F7F7F" w:themeColor="text1" w:themeTint="80"/>
          <w:sz w:val="26"/>
          <w:szCs w:val="26"/>
        </w:rPr>
      </w:pPr>
    </w:p>
    <w:p w:rsidR="00BE2E61" w:rsidRPr="00561B5E" w:rsidRDefault="00BE2E61" w:rsidP="00BE2E61">
      <w:pPr>
        <w:pStyle w:val="Textoindependiente"/>
        <w:ind w:firstLine="708"/>
        <w:rPr>
          <w:rFonts w:ascii="Calibri" w:hAnsi="Calibri" w:cs="Calibri"/>
          <w:color w:val="7F7F7F" w:themeColor="text1" w:themeTint="80"/>
          <w:sz w:val="26"/>
          <w:szCs w:val="26"/>
        </w:rPr>
      </w:pPr>
      <w:r w:rsidRPr="00561B5E">
        <w:rPr>
          <w:rFonts w:ascii="Calibri" w:hAnsi="Calibri" w:cs="Calibri"/>
          <w:color w:val="7F7F7F" w:themeColor="text1" w:themeTint="80"/>
          <w:sz w:val="26"/>
          <w:szCs w:val="26"/>
        </w:rPr>
        <w:t>Al respecto, una vez analizados los argumentos vertidos por l</w:t>
      </w:r>
      <w:r>
        <w:rPr>
          <w:rFonts w:ascii="Calibri" w:hAnsi="Calibri" w:cs="Calibri"/>
          <w:color w:val="7F7F7F" w:themeColor="text1" w:themeTint="80"/>
          <w:sz w:val="26"/>
          <w:szCs w:val="26"/>
        </w:rPr>
        <w:t>os</w:t>
      </w:r>
      <w:r w:rsidRPr="00561B5E">
        <w:rPr>
          <w:rFonts w:ascii="Calibri" w:hAnsi="Calibri" w:cs="Calibri"/>
          <w:color w:val="7F7F7F" w:themeColor="text1" w:themeTint="80"/>
          <w:sz w:val="26"/>
          <w:szCs w:val="26"/>
        </w:rPr>
        <w:t xml:space="preserve"> demandante</w:t>
      </w:r>
      <w:r>
        <w:rPr>
          <w:rFonts w:ascii="Calibri" w:hAnsi="Calibri" w:cs="Calibri"/>
          <w:color w:val="7F7F7F" w:themeColor="text1" w:themeTint="80"/>
          <w:sz w:val="26"/>
          <w:szCs w:val="26"/>
        </w:rPr>
        <w:t>s</w:t>
      </w:r>
      <w:r w:rsidRPr="00561B5E">
        <w:rPr>
          <w:rFonts w:ascii="Calibri" w:hAnsi="Calibri" w:cs="Calibri"/>
          <w:color w:val="7F7F7F" w:themeColor="text1" w:themeTint="80"/>
          <w:sz w:val="26"/>
          <w:szCs w:val="26"/>
        </w:rPr>
        <w:t xml:space="preserve">; así como el documento consistente en el recibo de pago y la boleta de control; este juzgador considera que es </w:t>
      </w:r>
      <w:r w:rsidRPr="00561B5E">
        <w:rPr>
          <w:rFonts w:ascii="Calibri" w:hAnsi="Calibri" w:cs="Calibri"/>
          <w:b/>
          <w:color w:val="7F7F7F" w:themeColor="text1" w:themeTint="80"/>
          <w:sz w:val="26"/>
          <w:szCs w:val="26"/>
        </w:rPr>
        <w:t>fundado</w:t>
      </w:r>
      <w:r w:rsidRPr="00561B5E">
        <w:rPr>
          <w:rFonts w:ascii="Calibri" w:hAnsi="Calibri" w:cs="Calibri"/>
          <w:color w:val="7F7F7F" w:themeColor="text1" w:themeTint="80"/>
          <w:sz w:val="26"/>
          <w:szCs w:val="26"/>
        </w:rPr>
        <w:t xml:space="preserve"> el concepto de impugnación hecho valer</w:t>
      </w:r>
      <w:r>
        <w:rPr>
          <w:rFonts w:ascii="Calibri" w:hAnsi="Calibri" w:cs="Calibri"/>
          <w:color w:val="7F7F7F" w:themeColor="text1" w:themeTint="80"/>
          <w:sz w:val="26"/>
          <w:szCs w:val="26"/>
        </w:rPr>
        <w:t xml:space="preserve"> en los incisos mencionados</w:t>
      </w:r>
      <w:r w:rsidRPr="00561B5E">
        <w:rPr>
          <w:rFonts w:ascii="Calibri" w:hAnsi="Calibri" w:cs="Calibri"/>
          <w:color w:val="7F7F7F" w:themeColor="text1" w:themeTint="80"/>
          <w:sz w:val="26"/>
          <w:szCs w:val="26"/>
        </w:rPr>
        <w:t xml:space="preserve">; toda vez que el procedimiento de calificación e imposición de la multa resultan ilegales, ya que se </w:t>
      </w:r>
      <w:r>
        <w:rPr>
          <w:rFonts w:ascii="Calibri" w:hAnsi="Calibri" w:cs="Calibri"/>
          <w:color w:val="7F7F7F" w:themeColor="text1" w:themeTint="80"/>
          <w:sz w:val="26"/>
          <w:szCs w:val="26"/>
        </w:rPr>
        <w:t xml:space="preserve">le </w:t>
      </w:r>
      <w:r w:rsidRPr="00561B5E">
        <w:rPr>
          <w:rFonts w:ascii="Calibri" w:hAnsi="Calibri" w:cs="Calibri"/>
          <w:color w:val="7F7F7F" w:themeColor="text1" w:themeTint="80"/>
          <w:sz w:val="26"/>
          <w:szCs w:val="26"/>
        </w:rPr>
        <w:t xml:space="preserve">impuso la sanción al </w:t>
      </w:r>
      <w:r>
        <w:rPr>
          <w:rFonts w:ascii="Calibri" w:hAnsi="Calibri" w:cs="Calibri"/>
          <w:color w:val="7F7F7F" w:themeColor="text1" w:themeTint="80"/>
          <w:sz w:val="26"/>
          <w:szCs w:val="26"/>
        </w:rPr>
        <w:t xml:space="preserve">menor hijo de los </w:t>
      </w:r>
      <w:r w:rsidRPr="00561B5E">
        <w:rPr>
          <w:rFonts w:ascii="Calibri" w:hAnsi="Calibri" w:cs="Calibri"/>
          <w:color w:val="7F7F7F" w:themeColor="text1" w:themeTint="80"/>
          <w:sz w:val="26"/>
          <w:szCs w:val="26"/>
        </w:rPr>
        <w:t>quejoso</w:t>
      </w:r>
      <w:r>
        <w:rPr>
          <w:rFonts w:ascii="Calibri" w:hAnsi="Calibri" w:cs="Calibri"/>
          <w:color w:val="7F7F7F" w:themeColor="text1" w:themeTint="80"/>
          <w:sz w:val="26"/>
          <w:szCs w:val="26"/>
        </w:rPr>
        <w:t>s</w:t>
      </w:r>
      <w:r w:rsidRPr="00561B5E">
        <w:rPr>
          <w:rFonts w:ascii="Calibri" w:hAnsi="Calibri" w:cs="Calibri"/>
          <w:color w:val="7F7F7F" w:themeColor="text1" w:themeTint="80"/>
          <w:sz w:val="26"/>
          <w:szCs w:val="26"/>
        </w:rPr>
        <w:t xml:space="preserve">, sin </w:t>
      </w:r>
      <w:r w:rsidRPr="00561B5E">
        <w:rPr>
          <w:rFonts w:ascii="Calibri" w:hAnsi="Calibri"/>
          <w:color w:val="7F7F7F" w:themeColor="text1" w:themeTint="80"/>
          <w:sz w:val="26"/>
        </w:rPr>
        <w:t xml:space="preserve">respetar los elementos de validez de los actos administrativos, previstos en el </w:t>
      </w:r>
      <w:r>
        <w:rPr>
          <w:rFonts w:ascii="Calibri" w:hAnsi="Calibri"/>
          <w:color w:val="7F7F7F" w:themeColor="text1" w:themeTint="80"/>
          <w:sz w:val="26"/>
        </w:rPr>
        <w:t>artículo 137, fracciones V y VI;</w:t>
      </w:r>
      <w:r w:rsidRPr="00561B5E">
        <w:rPr>
          <w:rFonts w:ascii="Calibri" w:hAnsi="Calibri"/>
          <w:color w:val="7F7F7F" w:themeColor="text1" w:themeTint="80"/>
          <w:sz w:val="26"/>
        </w:rPr>
        <w:t xml:space="preserve"> consistentes en que todo acto o </w:t>
      </w:r>
      <w:r w:rsidRPr="00561B5E">
        <w:rPr>
          <w:rFonts w:ascii="Calibri" w:hAnsi="Calibri"/>
          <w:color w:val="7F7F7F" w:themeColor="text1" w:themeTint="80"/>
          <w:sz w:val="26"/>
        </w:rPr>
        <w:lastRenderedPageBreak/>
        <w:t>resolución encontrarse debidamente fundado y motivado, además de que resulta importante destacar que debe constar por escrito, y contener la firma autógrafa de la autorid</w:t>
      </w:r>
      <w:r>
        <w:rPr>
          <w:rFonts w:ascii="Calibri" w:hAnsi="Calibri"/>
          <w:color w:val="7F7F7F" w:themeColor="text1" w:themeTint="80"/>
          <w:sz w:val="26"/>
        </w:rPr>
        <w:t xml:space="preserve">ad emisora. . . . . . . </w:t>
      </w:r>
    </w:p>
    <w:p w:rsidR="00BE2E61" w:rsidRPr="00561B5E" w:rsidRDefault="00BE2E61" w:rsidP="00BE2E61">
      <w:pPr>
        <w:jc w:val="both"/>
        <w:rPr>
          <w:rFonts w:ascii="Calibri" w:hAnsi="Calibri" w:cs="Calibri"/>
          <w:color w:val="7F7F7F" w:themeColor="text1" w:themeTint="80"/>
          <w:sz w:val="26"/>
          <w:szCs w:val="27"/>
        </w:rPr>
      </w:pPr>
    </w:p>
    <w:p w:rsidR="00BE2E61" w:rsidRPr="00561B5E" w:rsidRDefault="00BE2E61" w:rsidP="00BE2E61">
      <w:pPr>
        <w:ind w:firstLine="708"/>
        <w:jc w:val="both"/>
        <w:rPr>
          <w:rFonts w:ascii="Calibri" w:hAnsi="Calibri" w:cs="Calibri"/>
          <w:color w:val="7F7F7F" w:themeColor="text1" w:themeTint="80"/>
          <w:sz w:val="26"/>
          <w:szCs w:val="27"/>
        </w:rPr>
      </w:pPr>
      <w:r w:rsidRPr="00561B5E">
        <w:rPr>
          <w:rFonts w:ascii="Calibri" w:hAnsi="Calibri" w:cs="Calibri"/>
          <w:color w:val="7F7F7F" w:themeColor="text1" w:themeTint="80"/>
          <w:sz w:val="26"/>
          <w:szCs w:val="27"/>
        </w:rPr>
        <w:t>En efecto, la resolución que impuso la sanción de multa no se encuentra debidamente fundada y motivada, tal y como lo señal</w:t>
      </w:r>
      <w:r>
        <w:rPr>
          <w:rFonts w:ascii="Calibri" w:hAnsi="Calibri" w:cs="Calibri"/>
          <w:color w:val="7F7F7F" w:themeColor="text1" w:themeTint="80"/>
          <w:sz w:val="26"/>
          <w:szCs w:val="27"/>
        </w:rPr>
        <w:t>aron</w:t>
      </w:r>
      <w:r w:rsidRPr="00561B5E">
        <w:rPr>
          <w:rFonts w:ascii="Calibri" w:hAnsi="Calibri" w:cs="Calibri"/>
          <w:color w:val="7F7F7F" w:themeColor="text1" w:themeTint="80"/>
          <w:sz w:val="26"/>
          <w:szCs w:val="27"/>
        </w:rPr>
        <w:t xml:space="preserve"> l</w:t>
      </w:r>
      <w:r>
        <w:rPr>
          <w:rFonts w:ascii="Calibri" w:hAnsi="Calibri" w:cs="Calibri"/>
          <w:color w:val="7F7F7F" w:themeColor="text1" w:themeTint="80"/>
          <w:sz w:val="26"/>
          <w:szCs w:val="27"/>
        </w:rPr>
        <w:t>os</w:t>
      </w:r>
      <w:r w:rsidRPr="00561B5E">
        <w:rPr>
          <w:rFonts w:ascii="Calibri" w:hAnsi="Calibri" w:cs="Calibri"/>
          <w:color w:val="7F7F7F" w:themeColor="text1" w:themeTint="80"/>
          <w:sz w:val="26"/>
          <w:szCs w:val="27"/>
        </w:rPr>
        <w:t xml:space="preserve"> actor</w:t>
      </w:r>
      <w:r>
        <w:rPr>
          <w:rFonts w:ascii="Calibri" w:hAnsi="Calibri" w:cs="Calibri"/>
          <w:color w:val="7F7F7F" w:themeColor="text1" w:themeTint="80"/>
          <w:sz w:val="26"/>
          <w:szCs w:val="27"/>
        </w:rPr>
        <w:t>es</w:t>
      </w:r>
      <w:r w:rsidRPr="00561B5E">
        <w:rPr>
          <w:rFonts w:ascii="Calibri" w:hAnsi="Calibri" w:cs="Calibri"/>
          <w:color w:val="7F7F7F" w:themeColor="text1" w:themeTint="80"/>
          <w:sz w:val="26"/>
          <w:szCs w:val="27"/>
        </w:rPr>
        <w:t xml:space="preserve">; no advirtiéndose siquiera, que se haya emitido por escrito; además de que </w:t>
      </w:r>
      <w:r w:rsidRPr="00561B5E">
        <w:rPr>
          <w:rFonts w:ascii="Calibri" w:hAnsi="Calibri" w:cs="Calibri"/>
          <w:b/>
          <w:color w:val="7F7F7F" w:themeColor="text1" w:themeTint="80"/>
          <w:sz w:val="26"/>
          <w:szCs w:val="27"/>
        </w:rPr>
        <w:t>no se respetó</w:t>
      </w:r>
      <w:r w:rsidRPr="00561B5E">
        <w:rPr>
          <w:rFonts w:ascii="Calibri" w:hAnsi="Calibri" w:cs="Calibri"/>
          <w:color w:val="7F7F7F" w:themeColor="text1" w:themeTint="80"/>
          <w:sz w:val="26"/>
          <w:szCs w:val="27"/>
        </w:rPr>
        <w:t xml:space="preserve"> la garantía de audiencia del presunto infractor; ello es así, en virtud de que no se le entregó documento alguno al actor que contuviera dicha resolución; y, los documentos que sí se emitieron -el recibo de pago y la boleta de control-, se encuentran deficientemente fundados y motivados;  ya que el Oficial Calificador fue omiso en especificar cuál fue la conducta en que incurrió el actor, toda vez que en el recibo de pago, no se plasmó el motivo; en tanto que en la boleta de control </w:t>
      </w:r>
      <w:r>
        <w:rPr>
          <w:rFonts w:ascii="Calibri" w:hAnsi="Calibri" w:cs="Calibri"/>
          <w:color w:val="7F7F7F" w:themeColor="text1" w:themeTint="80"/>
          <w:sz w:val="26"/>
          <w:szCs w:val="27"/>
        </w:rPr>
        <w:t xml:space="preserve">con número </w:t>
      </w:r>
      <w:r>
        <w:rPr>
          <w:rFonts w:ascii="Calibri" w:hAnsi="Calibri"/>
          <w:color w:val="7F7F7F" w:themeColor="text1" w:themeTint="80"/>
          <w:sz w:val="26"/>
          <w:szCs w:val="27"/>
        </w:rPr>
        <w:t>632,248 (seiscientos treinta y dos mil doscientos cuarenta y ocho),</w:t>
      </w:r>
      <w:r w:rsidRPr="00561B5E">
        <w:rPr>
          <w:rFonts w:ascii="Calibri" w:hAnsi="Calibri" w:cs="Calibri"/>
          <w:color w:val="7F7F7F" w:themeColor="text1" w:themeTint="80"/>
          <w:sz w:val="26"/>
          <w:szCs w:val="27"/>
        </w:rPr>
        <w:t xml:space="preserve"> en el apartado de </w:t>
      </w:r>
      <w:r w:rsidRPr="00561B5E">
        <w:rPr>
          <w:rFonts w:ascii="Calibri" w:hAnsi="Calibri" w:cs="Calibri"/>
          <w:i/>
          <w:color w:val="7F7F7F" w:themeColor="text1" w:themeTint="80"/>
          <w:sz w:val="26"/>
          <w:szCs w:val="27"/>
        </w:rPr>
        <w:t>“Datos de la detención”;</w:t>
      </w:r>
      <w:r w:rsidRPr="00561B5E">
        <w:rPr>
          <w:rFonts w:ascii="Calibri" w:hAnsi="Calibri" w:cs="Calibri"/>
          <w:color w:val="7F7F7F" w:themeColor="text1" w:themeTint="80"/>
          <w:sz w:val="26"/>
          <w:szCs w:val="27"/>
        </w:rPr>
        <w:t xml:space="preserve"> </w:t>
      </w:r>
      <w:r>
        <w:rPr>
          <w:rFonts w:ascii="Calibri" w:hAnsi="Calibri" w:cs="Calibri"/>
          <w:color w:val="7F7F7F" w:themeColor="text1" w:themeTint="80"/>
          <w:sz w:val="26"/>
          <w:szCs w:val="27"/>
        </w:rPr>
        <w:t xml:space="preserve">se señalaron los artículos 13, fracción IV, 18, fracción VI y 14 fracción I, sin precisar a qué ordenamiento corresponden; así como no se motivó como es que el menor de nombre </w:t>
      </w:r>
      <w:r>
        <w:rPr>
          <w:rFonts w:ascii="Calibri" w:hAnsi="Calibri"/>
          <w:color w:val="7F7F7F" w:themeColor="text1" w:themeTint="80"/>
          <w:sz w:val="26"/>
          <w:szCs w:val="27"/>
        </w:rPr>
        <w:t>******, incurrió en las conductas de alterar el orden, provocar riñas o escándalos, portar objetos que denoten peligrosidad y arrojar objetos en la vía pública; a que se refieren los preceptos citados;</w:t>
      </w:r>
      <w:r w:rsidRPr="00561B5E">
        <w:rPr>
          <w:rFonts w:ascii="Calibri" w:hAnsi="Calibri" w:cs="Calibri"/>
          <w:color w:val="7F7F7F" w:themeColor="text1" w:themeTint="80"/>
          <w:sz w:val="26"/>
          <w:szCs w:val="27"/>
        </w:rPr>
        <w:t xml:space="preserve"> de ahí que no esté debidamente fundada la resolución controvertida;</w:t>
      </w:r>
      <w:r w:rsidRPr="00561B5E">
        <w:rPr>
          <w:rFonts w:ascii="Calibri" w:hAnsi="Calibri" w:cs="Calibri"/>
          <w:i/>
          <w:color w:val="7F7F7F" w:themeColor="text1" w:themeTint="80"/>
          <w:sz w:val="26"/>
          <w:szCs w:val="27"/>
        </w:rPr>
        <w:t xml:space="preserve"> </w:t>
      </w:r>
      <w:r w:rsidRPr="00561B5E">
        <w:rPr>
          <w:rFonts w:ascii="Calibri" w:hAnsi="Calibri" w:cs="Calibri"/>
          <w:color w:val="7F7F7F" w:themeColor="text1" w:themeTint="80"/>
          <w:sz w:val="26"/>
          <w:szCs w:val="27"/>
        </w:rPr>
        <w:t xml:space="preserve">sin que de ello se pueda dilucidar, en específico, la conducta desplegada por el </w:t>
      </w:r>
      <w:r>
        <w:rPr>
          <w:rFonts w:ascii="Calibri" w:hAnsi="Calibri" w:cs="Calibri"/>
          <w:color w:val="7F7F7F" w:themeColor="text1" w:themeTint="80"/>
          <w:sz w:val="26"/>
          <w:szCs w:val="27"/>
        </w:rPr>
        <w:t>menor detenido</w:t>
      </w:r>
      <w:r w:rsidRPr="00561B5E">
        <w:rPr>
          <w:rFonts w:ascii="Calibri" w:hAnsi="Calibri" w:cs="Calibri"/>
          <w:color w:val="7F7F7F" w:themeColor="text1" w:themeTint="80"/>
          <w:sz w:val="26"/>
          <w:szCs w:val="27"/>
        </w:rPr>
        <w:t>, ni los hechos de la comisión de la infracción; pues lo asentado constituye la transcripción de precepto</w:t>
      </w:r>
      <w:r>
        <w:rPr>
          <w:rFonts w:ascii="Calibri" w:hAnsi="Calibri" w:cs="Calibri"/>
          <w:color w:val="7F7F7F" w:themeColor="text1" w:themeTint="80"/>
          <w:sz w:val="26"/>
          <w:szCs w:val="27"/>
        </w:rPr>
        <w:t>s</w:t>
      </w:r>
      <w:r w:rsidRPr="00561B5E">
        <w:rPr>
          <w:rFonts w:ascii="Calibri" w:hAnsi="Calibri" w:cs="Calibri"/>
          <w:color w:val="7F7F7F" w:themeColor="text1" w:themeTint="80"/>
          <w:sz w:val="26"/>
          <w:szCs w:val="27"/>
        </w:rPr>
        <w:t>, pero no la adecuación de</w:t>
      </w:r>
      <w:r>
        <w:rPr>
          <w:rFonts w:ascii="Calibri" w:hAnsi="Calibri" w:cs="Calibri"/>
          <w:color w:val="7F7F7F" w:themeColor="text1" w:themeTint="80"/>
          <w:sz w:val="26"/>
          <w:szCs w:val="27"/>
        </w:rPr>
        <w:t xml:space="preserve"> </w:t>
      </w:r>
      <w:r w:rsidRPr="00561B5E">
        <w:rPr>
          <w:rFonts w:ascii="Calibri" w:hAnsi="Calibri" w:cs="Calibri"/>
          <w:color w:val="7F7F7F" w:themeColor="text1" w:themeTint="80"/>
          <w:sz w:val="26"/>
          <w:szCs w:val="27"/>
        </w:rPr>
        <w:t>l</w:t>
      </w:r>
      <w:r>
        <w:rPr>
          <w:rFonts w:ascii="Calibri" w:hAnsi="Calibri" w:cs="Calibri"/>
          <w:color w:val="7F7F7F" w:themeColor="text1" w:themeTint="80"/>
          <w:sz w:val="26"/>
          <w:szCs w:val="27"/>
        </w:rPr>
        <w:t>os</w:t>
      </w:r>
      <w:r w:rsidRPr="00561B5E">
        <w:rPr>
          <w:rFonts w:ascii="Calibri" w:hAnsi="Calibri" w:cs="Calibri"/>
          <w:color w:val="7F7F7F" w:themeColor="text1" w:themeTint="80"/>
          <w:sz w:val="26"/>
          <w:szCs w:val="27"/>
        </w:rPr>
        <w:t xml:space="preserve"> mismo</w:t>
      </w:r>
      <w:r>
        <w:rPr>
          <w:rFonts w:ascii="Calibri" w:hAnsi="Calibri" w:cs="Calibri"/>
          <w:color w:val="7F7F7F" w:themeColor="text1" w:themeTint="80"/>
          <w:sz w:val="26"/>
          <w:szCs w:val="27"/>
        </w:rPr>
        <w:t>s</w:t>
      </w:r>
      <w:r w:rsidRPr="00561B5E">
        <w:rPr>
          <w:rFonts w:ascii="Calibri" w:hAnsi="Calibri" w:cs="Calibri"/>
          <w:color w:val="7F7F7F" w:themeColor="text1" w:themeTint="80"/>
          <w:sz w:val="26"/>
          <w:szCs w:val="27"/>
        </w:rPr>
        <w:t xml:space="preserve"> a un caso en específico; lo que indudablemente implica una indebida motivación; pues no expuso</w:t>
      </w:r>
      <w:r>
        <w:rPr>
          <w:rFonts w:ascii="Calibri" w:hAnsi="Calibri" w:cs="Calibri"/>
          <w:color w:val="7F7F7F" w:themeColor="text1" w:themeTint="80"/>
          <w:sz w:val="26"/>
          <w:szCs w:val="27"/>
        </w:rPr>
        <w:t xml:space="preserve"> el Oficial</w:t>
      </w:r>
      <w:r w:rsidRPr="00561B5E">
        <w:rPr>
          <w:rFonts w:ascii="Calibri" w:hAnsi="Calibri" w:cs="Calibri"/>
          <w:color w:val="7F7F7F" w:themeColor="text1" w:themeTint="80"/>
          <w:sz w:val="26"/>
          <w:szCs w:val="27"/>
        </w:rPr>
        <w:t xml:space="preserve">, en concreto, los argumentos por los que procedía sancionar por tal conducta; al ser lo expuesto, confuso e incorrecto para efectos de motivar suficientemente una sanción; en consecuencia, el acto controvertido, no reúne los elementos de validez previstos en las fracciones V y VI del artículo 137 del Código de Procedimiento y Justicia Administrativa para el Estado de Guanajuato. </w:t>
      </w:r>
    </w:p>
    <w:p w:rsidR="00BE2E61" w:rsidRPr="00561B5E" w:rsidRDefault="00BE2E61" w:rsidP="00BE2E61">
      <w:pPr>
        <w:jc w:val="both"/>
        <w:rPr>
          <w:rFonts w:ascii="Calibri" w:hAnsi="Calibri" w:cs="Calibri"/>
          <w:color w:val="7F7F7F" w:themeColor="text1" w:themeTint="80"/>
          <w:sz w:val="26"/>
          <w:szCs w:val="27"/>
        </w:rPr>
      </w:pPr>
    </w:p>
    <w:p w:rsidR="00BE2E61" w:rsidRPr="00561B5E" w:rsidRDefault="00BE2E61" w:rsidP="00BE2E61">
      <w:pPr>
        <w:ind w:firstLine="708"/>
        <w:jc w:val="both"/>
        <w:rPr>
          <w:rFonts w:ascii="Calibri" w:hAnsi="Calibri" w:cs="Calibri"/>
          <w:color w:val="7F7F7F" w:themeColor="text1" w:themeTint="80"/>
          <w:sz w:val="26"/>
          <w:szCs w:val="27"/>
        </w:rPr>
      </w:pPr>
      <w:r w:rsidRPr="00561B5E">
        <w:rPr>
          <w:rFonts w:ascii="Calibri" w:hAnsi="Calibri" w:cs="Calibri"/>
          <w:color w:val="7F7F7F" w:themeColor="text1" w:themeTint="80"/>
          <w:sz w:val="26"/>
          <w:szCs w:val="27"/>
        </w:rPr>
        <w:t xml:space="preserve">A lo anterior, debe agregarse que no está demostrado que se haya calificado la falta administrativa e impuesto la sanción de multa con </w:t>
      </w:r>
      <w:r w:rsidRPr="00561B5E">
        <w:rPr>
          <w:rFonts w:ascii="Calibri" w:hAnsi="Calibri" w:cs="Calibri"/>
          <w:color w:val="7F7F7F" w:themeColor="text1" w:themeTint="80"/>
          <w:sz w:val="26"/>
          <w:szCs w:val="27"/>
          <w:u w:val="single"/>
        </w:rPr>
        <w:t xml:space="preserve">audiencia previa del </w:t>
      </w:r>
      <w:r>
        <w:rPr>
          <w:rFonts w:ascii="Calibri" w:hAnsi="Calibri" w:cs="Calibri"/>
          <w:color w:val="7F7F7F" w:themeColor="text1" w:themeTint="80"/>
          <w:sz w:val="26"/>
          <w:szCs w:val="27"/>
          <w:u w:val="single"/>
        </w:rPr>
        <w:t>menor o de sus padres</w:t>
      </w:r>
      <w:r w:rsidRPr="00561B5E">
        <w:rPr>
          <w:rFonts w:ascii="Calibri" w:hAnsi="Calibri" w:cs="Calibri"/>
          <w:color w:val="7F7F7F" w:themeColor="text1" w:themeTint="80"/>
          <w:sz w:val="26"/>
          <w:szCs w:val="27"/>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w:t>
      </w:r>
      <w:r>
        <w:rPr>
          <w:rFonts w:ascii="Calibri" w:hAnsi="Calibri" w:cs="Calibri"/>
          <w:color w:val="7F7F7F" w:themeColor="text1" w:themeTint="80"/>
          <w:sz w:val="26"/>
          <w:szCs w:val="27"/>
        </w:rPr>
        <w:t xml:space="preserve">. . . . . . . . . . . . . </w:t>
      </w:r>
    </w:p>
    <w:p w:rsidR="00BE2E61" w:rsidRPr="00561B5E" w:rsidRDefault="00BE2E61" w:rsidP="00BE2E61">
      <w:pPr>
        <w:ind w:firstLine="708"/>
        <w:jc w:val="both"/>
        <w:rPr>
          <w:rFonts w:ascii="Calibri" w:hAnsi="Calibri" w:cs="Calibri"/>
          <w:color w:val="7F7F7F" w:themeColor="text1" w:themeTint="80"/>
          <w:sz w:val="26"/>
          <w:szCs w:val="27"/>
        </w:rPr>
      </w:pPr>
    </w:p>
    <w:p w:rsidR="00BE2E61" w:rsidRPr="00561B5E" w:rsidRDefault="00BE2E61" w:rsidP="00BE2E61">
      <w:pPr>
        <w:pStyle w:val="Textoindependiente"/>
        <w:ind w:firstLine="708"/>
        <w:rPr>
          <w:rFonts w:ascii="Calibri" w:hAnsi="Calibri" w:cs="Arial"/>
          <w:i/>
          <w:color w:val="7F7F7F" w:themeColor="text1" w:themeTint="80"/>
          <w:sz w:val="26"/>
          <w:szCs w:val="26"/>
        </w:rPr>
      </w:pPr>
      <w:r w:rsidRPr="00561B5E">
        <w:rPr>
          <w:rFonts w:ascii="Calibri" w:hAnsi="Calibri" w:cs="Arial"/>
          <w:color w:val="7F7F7F" w:themeColor="text1" w:themeTint="80"/>
          <w:sz w:val="26"/>
          <w:szCs w:val="26"/>
        </w:rPr>
        <w:t xml:space="preserve">El señalado artículo 7 de la Constitución Política para el Estado de Guanajuato, en su último párrafo consigna lo siguiente: </w:t>
      </w:r>
      <w:r w:rsidRPr="00561B5E">
        <w:rPr>
          <w:rFonts w:ascii="Calibri" w:hAnsi="Calibri" w:cs="Arial"/>
          <w:i/>
          <w:color w:val="7F7F7F" w:themeColor="text1" w:themeTint="80"/>
          <w:sz w:val="26"/>
          <w:szCs w:val="26"/>
        </w:rPr>
        <w:t xml:space="preserve">“Las medidas de corrección y las sanciones acordadas por las autoridades administrativas se impondrán </w:t>
      </w:r>
      <w:r w:rsidRPr="00561B5E">
        <w:rPr>
          <w:rFonts w:ascii="Calibri" w:hAnsi="Calibri" w:cs="Arial"/>
          <w:i/>
          <w:color w:val="7F7F7F" w:themeColor="text1" w:themeTint="80"/>
          <w:sz w:val="26"/>
          <w:szCs w:val="26"/>
          <w:u w:val="single"/>
        </w:rPr>
        <w:t xml:space="preserve">siempre con audiencia </w:t>
      </w:r>
      <w:r w:rsidRPr="00561B5E">
        <w:rPr>
          <w:rFonts w:ascii="Calibri" w:hAnsi="Calibri" w:cs="Arial"/>
          <w:i/>
          <w:color w:val="7F7F7F" w:themeColor="text1" w:themeTint="80"/>
          <w:sz w:val="26"/>
          <w:szCs w:val="26"/>
          <w:u w:val="single"/>
        </w:rPr>
        <w:lastRenderedPageBreak/>
        <w:t xml:space="preserve">de la persona </w:t>
      </w:r>
      <w:r w:rsidRPr="00561B5E">
        <w:rPr>
          <w:rFonts w:ascii="Calibri" w:hAnsi="Calibri" w:cs="Arial"/>
          <w:i/>
          <w:color w:val="7F7F7F" w:themeColor="text1" w:themeTint="80"/>
          <w:sz w:val="26"/>
          <w:szCs w:val="26"/>
        </w:rPr>
        <w:t xml:space="preserve">a quien se le apliquen, salvo rebeldía del infractor, debiendo en ambos caso </w:t>
      </w:r>
      <w:r w:rsidRPr="00561B5E">
        <w:rPr>
          <w:rFonts w:ascii="Calibri" w:hAnsi="Calibri" w:cs="Arial"/>
          <w:i/>
          <w:color w:val="7F7F7F" w:themeColor="text1" w:themeTint="80"/>
          <w:sz w:val="26"/>
          <w:szCs w:val="26"/>
          <w:u w:val="single"/>
        </w:rPr>
        <w:t>comunicarse por escrito</w:t>
      </w:r>
      <w:r w:rsidRPr="00561B5E">
        <w:rPr>
          <w:rFonts w:ascii="Calibri" w:hAnsi="Calibri" w:cs="Arial"/>
          <w:i/>
          <w:color w:val="7F7F7F" w:themeColor="text1" w:themeTint="80"/>
          <w:sz w:val="26"/>
          <w:szCs w:val="26"/>
        </w:rPr>
        <w:t xml:space="preserve">, </w:t>
      </w:r>
      <w:r w:rsidRPr="00561B5E">
        <w:rPr>
          <w:rFonts w:ascii="Calibri" w:hAnsi="Calibri" w:cs="Arial"/>
          <w:i/>
          <w:color w:val="7F7F7F" w:themeColor="text1" w:themeTint="80"/>
          <w:sz w:val="26"/>
          <w:szCs w:val="26"/>
          <w:u w:val="single"/>
        </w:rPr>
        <w:t>precisando</w:t>
      </w:r>
      <w:r w:rsidRPr="00561B5E">
        <w:rPr>
          <w:rFonts w:ascii="Calibri" w:hAnsi="Calibri" w:cs="Arial"/>
          <w:i/>
          <w:color w:val="7F7F7F" w:themeColor="text1" w:themeTint="80"/>
          <w:sz w:val="26"/>
          <w:szCs w:val="26"/>
        </w:rPr>
        <w:t xml:space="preserve"> los medios y </w:t>
      </w:r>
      <w:r w:rsidRPr="00561B5E">
        <w:rPr>
          <w:rFonts w:ascii="Calibri" w:hAnsi="Calibri" w:cs="Arial"/>
          <w:i/>
          <w:color w:val="7F7F7F" w:themeColor="text1" w:themeTint="80"/>
          <w:sz w:val="26"/>
          <w:szCs w:val="26"/>
          <w:u w:val="single"/>
        </w:rPr>
        <w:t>fundamentos de</w:t>
      </w:r>
      <w:r w:rsidRPr="00561B5E">
        <w:rPr>
          <w:rFonts w:ascii="Calibri" w:hAnsi="Calibri" w:cs="Arial"/>
          <w:i/>
          <w:color w:val="7F7F7F" w:themeColor="text1" w:themeTint="80"/>
          <w:sz w:val="26"/>
          <w:szCs w:val="26"/>
        </w:rPr>
        <w:t xml:space="preserve"> hecho y de </w:t>
      </w:r>
      <w:r w:rsidRPr="00561B5E">
        <w:rPr>
          <w:rFonts w:ascii="Calibri" w:hAnsi="Calibri" w:cs="Arial"/>
          <w:i/>
          <w:color w:val="7F7F7F" w:themeColor="text1" w:themeTint="80"/>
          <w:sz w:val="26"/>
          <w:szCs w:val="26"/>
          <w:u w:val="single"/>
        </w:rPr>
        <w:t>derecho</w:t>
      </w:r>
      <w:r w:rsidRPr="00561B5E">
        <w:rPr>
          <w:rFonts w:ascii="Calibri" w:hAnsi="Calibri" w:cs="Arial"/>
          <w:i/>
          <w:color w:val="7F7F7F" w:themeColor="text1" w:themeTint="80"/>
          <w:sz w:val="26"/>
          <w:szCs w:val="26"/>
        </w:rPr>
        <w:t xml:space="preserve"> de las mismas.”</w:t>
      </w:r>
      <w:r w:rsidRPr="00561B5E">
        <w:rPr>
          <w:rFonts w:ascii="Calibri" w:hAnsi="Calibri" w:cs="Arial"/>
          <w:color w:val="7F7F7F" w:themeColor="text1" w:themeTint="80"/>
          <w:sz w:val="26"/>
          <w:szCs w:val="26"/>
        </w:rPr>
        <w:t xml:space="preserve"> (</w:t>
      </w:r>
      <w:proofErr w:type="gramStart"/>
      <w:r w:rsidRPr="00561B5E">
        <w:rPr>
          <w:rFonts w:ascii="Calibri" w:hAnsi="Calibri" w:cs="Arial"/>
          <w:color w:val="7F7F7F" w:themeColor="text1" w:themeTint="80"/>
          <w:sz w:val="26"/>
          <w:szCs w:val="26"/>
        </w:rPr>
        <w:t>lo</w:t>
      </w:r>
      <w:proofErr w:type="gramEnd"/>
      <w:r w:rsidRPr="00561B5E">
        <w:rPr>
          <w:rFonts w:ascii="Calibri" w:hAnsi="Calibri" w:cs="Arial"/>
          <w:color w:val="7F7F7F" w:themeColor="text1" w:themeTint="80"/>
          <w:sz w:val="26"/>
          <w:szCs w:val="26"/>
        </w:rPr>
        <w:t xml:space="preserve"> subrayado no es de origen). . . . . . . . . . . . . . . . . . . . . . . . . . . . . . . . . . . . . . . . . . . . . . </w:t>
      </w:r>
    </w:p>
    <w:p w:rsidR="00BE2E61" w:rsidRPr="00561B5E" w:rsidRDefault="00BE2E61" w:rsidP="00BE2E61">
      <w:pPr>
        <w:pStyle w:val="Textoindependiente"/>
        <w:jc w:val="right"/>
        <w:rPr>
          <w:rFonts w:ascii="Calibri" w:hAnsi="Calibri" w:cs="Arial"/>
          <w:b/>
          <w:color w:val="7F7F7F" w:themeColor="text1" w:themeTint="80"/>
          <w:sz w:val="26"/>
          <w:szCs w:val="26"/>
        </w:rPr>
      </w:pPr>
    </w:p>
    <w:p w:rsidR="00BE2E61" w:rsidRPr="00561B5E" w:rsidRDefault="00BE2E61" w:rsidP="00BE2E61">
      <w:pPr>
        <w:pStyle w:val="Textoindependiente"/>
        <w:ind w:firstLine="708"/>
        <w:rPr>
          <w:rFonts w:ascii="Calibri" w:hAnsi="Calibri" w:cs="Arial"/>
          <w:i/>
          <w:color w:val="7F7F7F" w:themeColor="text1" w:themeTint="80"/>
          <w:sz w:val="26"/>
          <w:szCs w:val="26"/>
        </w:rPr>
      </w:pPr>
      <w:r w:rsidRPr="00561B5E">
        <w:rPr>
          <w:rFonts w:ascii="Calibri" w:hAnsi="Calibri" w:cs="Arial"/>
          <w:color w:val="7F7F7F" w:themeColor="text1" w:themeTint="80"/>
          <w:sz w:val="26"/>
          <w:szCs w:val="26"/>
        </w:rPr>
        <w:t xml:space="preserve">Por su parte, el artículo 261 de la Ley Orgánica Municipal para el Estado de Guanajuato, instituye: </w:t>
      </w:r>
      <w:r w:rsidRPr="00561B5E">
        <w:rPr>
          <w:rFonts w:ascii="Calibri" w:hAnsi="Calibri" w:cs="Arial"/>
          <w:b/>
          <w:i/>
          <w:color w:val="7F7F7F" w:themeColor="text1" w:themeTint="80"/>
          <w:sz w:val="26"/>
          <w:szCs w:val="26"/>
        </w:rPr>
        <w:t>“</w:t>
      </w:r>
      <w:r w:rsidRPr="00561B5E">
        <w:rPr>
          <w:rFonts w:ascii="Calibri" w:hAnsi="Calibri" w:cs="Arial"/>
          <w:i/>
          <w:color w:val="7F7F7F" w:themeColor="text1" w:themeTint="80"/>
          <w:sz w:val="26"/>
          <w:szCs w:val="26"/>
        </w:rPr>
        <w:t>En el procedimiento de calificación de la infracción e imposición de la sanción correspondiente, se respetará la garantía de audiencia del infractor</w:t>
      </w:r>
      <w:r w:rsidRPr="00561B5E">
        <w:rPr>
          <w:rFonts w:ascii="Calibri" w:hAnsi="Calibri" w:cs="Arial"/>
          <w:b/>
          <w:i/>
          <w:color w:val="7F7F7F" w:themeColor="text1" w:themeTint="80"/>
          <w:sz w:val="26"/>
          <w:szCs w:val="26"/>
        </w:rPr>
        <w:t>”</w:t>
      </w:r>
      <w:r w:rsidRPr="00561B5E">
        <w:rPr>
          <w:rFonts w:ascii="Calibri" w:hAnsi="Calibri" w:cs="Arial"/>
          <w:color w:val="7F7F7F" w:themeColor="text1" w:themeTint="80"/>
          <w:sz w:val="26"/>
          <w:szCs w:val="26"/>
        </w:rPr>
        <w:t xml:space="preserve">. . . . . . . . . . . . . . . . . . . . . . . . . . . . . . . . . . . . . . . . . . . . . . . . . . . . . . . . . . </w:t>
      </w:r>
    </w:p>
    <w:p w:rsidR="00BE2E61" w:rsidRPr="00561B5E" w:rsidRDefault="00BE2E61" w:rsidP="00BE2E61">
      <w:pPr>
        <w:pStyle w:val="Textoindependiente"/>
        <w:rPr>
          <w:rFonts w:ascii="Calibri" w:hAnsi="Calibri" w:cs="Arial"/>
          <w:color w:val="7F7F7F" w:themeColor="text1" w:themeTint="80"/>
          <w:sz w:val="26"/>
          <w:szCs w:val="26"/>
        </w:rPr>
      </w:pPr>
    </w:p>
    <w:p w:rsidR="00BE2E61" w:rsidRDefault="00BE2E61" w:rsidP="00BE2E61">
      <w:pPr>
        <w:pStyle w:val="Textoindependiente"/>
        <w:ind w:firstLine="708"/>
        <w:rPr>
          <w:rFonts w:ascii="Calibri" w:hAnsi="Calibri" w:cs="Arial"/>
          <w:color w:val="7F7F7F" w:themeColor="text1" w:themeTint="80"/>
          <w:sz w:val="26"/>
          <w:szCs w:val="26"/>
        </w:rPr>
      </w:pPr>
      <w:r w:rsidRPr="00561B5E">
        <w:rPr>
          <w:rFonts w:ascii="Calibri" w:hAnsi="Calibri" w:cs="Arial"/>
          <w:color w:val="7F7F7F" w:themeColor="text1" w:themeTint="80"/>
          <w:sz w:val="26"/>
          <w:szCs w:val="26"/>
        </w:rPr>
        <w:t xml:space="preserve">En tanto que  el artículo 215, primer párrafo, del Código de Procedimiento y Justicia Administrativa para el Estado y los Municipios de Guanajuato, establece: </w:t>
      </w:r>
      <w:r>
        <w:rPr>
          <w:rFonts w:ascii="Calibri" w:hAnsi="Calibri" w:cs="Arial"/>
          <w:color w:val="7F7F7F" w:themeColor="text1" w:themeTint="80"/>
          <w:sz w:val="26"/>
          <w:szCs w:val="26"/>
        </w:rPr>
        <w:t xml:space="preserve">. . . . </w:t>
      </w:r>
      <w:r w:rsidRPr="00561B5E">
        <w:rPr>
          <w:rFonts w:ascii="Calibri" w:hAnsi="Calibri" w:cs="Arial"/>
          <w:color w:val="7F7F7F" w:themeColor="text1" w:themeTint="80"/>
          <w:sz w:val="26"/>
          <w:szCs w:val="26"/>
        </w:rPr>
        <w:t>. . . . . . . . . . . . . . . . . . . . . . . . . . . . . . . . . . . . . . . . . . . . . . . . . . . . . . . .</w:t>
      </w:r>
    </w:p>
    <w:p w:rsidR="00BE2E61" w:rsidRPr="00561B5E" w:rsidRDefault="00BE2E61" w:rsidP="00BE2E61">
      <w:pPr>
        <w:pStyle w:val="Textoindependiente"/>
        <w:ind w:firstLine="708"/>
        <w:rPr>
          <w:rFonts w:ascii="Calibri" w:hAnsi="Calibri" w:cs="Arial"/>
          <w:b/>
          <w:i/>
          <w:color w:val="7F7F7F" w:themeColor="text1" w:themeTint="80"/>
          <w:sz w:val="26"/>
          <w:szCs w:val="26"/>
        </w:rPr>
      </w:pPr>
    </w:p>
    <w:p w:rsidR="00BE2E61" w:rsidRPr="00805055" w:rsidRDefault="00BE2E61" w:rsidP="00BE2E61">
      <w:pPr>
        <w:pStyle w:val="Textoindependiente"/>
        <w:ind w:firstLine="708"/>
        <w:rPr>
          <w:rFonts w:ascii="Calibri" w:hAnsi="Calibri" w:cs="Arial"/>
          <w:bCs/>
          <w:i/>
          <w:color w:val="7F7F7F" w:themeColor="text1" w:themeTint="80"/>
          <w:sz w:val="26"/>
          <w:szCs w:val="26"/>
        </w:rPr>
      </w:pPr>
      <w:r w:rsidRPr="00561B5E">
        <w:rPr>
          <w:rFonts w:ascii="Calibri" w:hAnsi="Calibri" w:cs="Arial"/>
          <w:b/>
          <w:i/>
          <w:color w:val="7F7F7F" w:themeColor="text1" w:themeTint="80"/>
          <w:sz w:val="26"/>
          <w:szCs w:val="26"/>
        </w:rPr>
        <w:t xml:space="preserve">“Artículo 215. </w:t>
      </w:r>
      <w:r w:rsidRPr="00561B5E">
        <w:rPr>
          <w:rFonts w:ascii="Calibri" w:hAnsi="Calibri" w:cs="Arial"/>
          <w:i/>
          <w:color w:val="7F7F7F" w:themeColor="text1" w:themeTint="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561B5E">
        <w:rPr>
          <w:rFonts w:ascii="Calibri" w:hAnsi="Calibri" w:cs="Arial"/>
          <w:b/>
          <w:i/>
          <w:color w:val="7F7F7F" w:themeColor="text1" w:themeTint="80"/>
          <w:sz w:val="26"/>
          <w:szCs w:val="26"/>
        </w:rPr>
        <w:t xml:space="preserve">” </w:t>
      </w:r>
      <w:r w:rsidRPr="00561B5E">
        <w:rPr>
          <w:rFonts w:ascii="Calibri" w:hAnsi="Calibri" w:cs="Arial"/>
          <w:bCs/>
          <w:i/>
          <w:color w:val="7F7F7F" w:themeColor="text1" w:themeTint="80"/>
          <w:sz w:val="26"/>
          <w:szCs w:val="26"/>
        </w:rPr>
        <w:t>.</w:t>
      </w:r>
      <w:proofErr w:type="gramEnd"/>
      <w:r w:rsidRPr="00561B5E">
        <w:rPr>
          <w:rFonts w:ascii="Calibri" w:hAnsi="Calibri" w:cs="Arial"/>
          <w:bCs/>
          <w:i/>
          <w:color w:val="7F7F7F" w:themeColor="text1" w:themeTint="80"/>
          <w:sz w:val="26"/>
          <w:szCs w:val="26"/>
        </w:rPr>
        <w:t xml:space="preserve"> . . . . . </w:t>
      </w:r>
      <w:r>
        <w:rPr>
          <w:rFonts w:ascii="Calibri" w:hAnsi="Calibri" w:cs="Arial"/>
          <w:bCs/>
          <w:i/>
          <w:color w:val="7F7F7F" w:themeColor="text1" w:themeTint="80"/>
          <w:sz w:val="26"/>
          <w:szCs w:val="26"/>
        </w:rPr>
        <w:t xml:space="preserve"> </w:t>
      </w:r>
    </w:p>
    <w:p w:rsidR="00BE2E61" w:rsidRDefault="00BE2E61" w:rsidP="00BE2E61">
      <w:pPr>
        <w:pStyle w:val="Normal0"/>
        <w:ind w:firstLine="624"/>
        <w:jc w:val="right"/>
        <w:rPr>
          <w:rFonts w:ascii="Calibri" w:hAnsi="Calibri"/>
          <w:color w:val="7F7F7F" w:themeColor="text1" w:themeTint="80"/>
          <w:sz w:val="26"/>
        </w:rPr>
      </w:pPr>
      <w:r>
        <w:rPr>
          <w:rFonts w:ascii="Calibri" w:hAnsi="Calibri"/>
          <w:b/>
          <w:color w:val="7F7F7F" w:themeColor="text1" w:themeTint="80"/>
          <w:sz w:val="26"/>
          <w:szCs w:val="26"/>
        </w:rPr>
        <w:t>Expediente número 556/2014-JN</w:t>
      </w:r>
    </w:p>
    <w:p w:rsidR="00BE2E61" w:rsidRDefault="00BE2E61" w:rsidP="00BE2E61">
      <w:pPr>
        <w:pStyle w:val="Normal0"/>
        <w:ind w:firstLine="624"/>
        <w:jc w:val="both"/>
        <w:rPr>
          <w:rFonts w:ascii="Calibri" w:hAnsi="Calibri"/>
          <w:color w:val="7F7F7F" w:themeColor="text1" w:themeTint="80"/>
          <w:sz w:val="26"/>
        </w:rPr>
      </w:pPr>
    </w:p>
    <w:p w:rsidR="00BE2E61" w:rsidRPr="00561B5E" w:rsidRDefault="00BE2E61" w:rsidP="00BE2E61">
      <w:pPr>
        <w:pStyle w:val="Normal0"/>
        <w:ind w:firstLine="624"/>
        <w:jc w:val="both"/>
        <w:rPr>
          <w:rFonts w:ascii="Calibri" w:hAnsi="Calibri"/>
          <w:color w:val="7F7F7F" w:themeColor="text1" w:themeTint="80"/>
          <w:sz w:val="26"/>
        </w:rPr>
      </w:pPr>
      <w:r w:rsidRPr="00561B5E">
        <w:rPr>
          <w:rFonts w:ascii="Calibri" w:hAnsi="Calibri"/>
          <w:color w:val="7F7F7F" w:themeColor="text1" w:themeTint="80"/>
          <w:sz w:val="26"/>
        </w:rPr>
        <w:t>De la interpretación gramatical y funcional de los preceptos legales antes citados, en relación a la imposición de la multa impugnada</w:t>
      </w:r>
      <w:r w:rsidRPr="00561B5E">
        <w:rPr>
          <w:rFonts w:ascii="Calibri" w:hAnsi="Calibri"/>
          <w:color w:val="7F7F7F" w:themeColor="text1" w:themeTint="80"/>
          <w:sz w:val="26"/>
          <w:szCs w:val="27"/>
        </w:rPr>
        <w:t xml:space="preserve">, </w:t>
      </w:r>
      <w:r w:rsidRPr="00561B5E">
        <w:rPr>
          <w:rFonts w:ascii="Calibri" w:hAnsi="Calibri"/>
          <w:color w:val="7F7F7F" w:themeColor="text1" w:themeTint="80"/>
          <w:sz w:val="26"/>
        </w:rPr>
        <w:t xml:space="preserve">se desprende que para que dicho acto sea legalmente valido, en primer lugar debe llevarse a cabo el procedimiento de calificación con la audiencia del presunto infractor; en segundo lugar, debe constar y comunicarse por escrito; y, en tercero, estar debidamente fundado y motivado; lo que en la especie no ocurrió; pues de las constancias que integran el expediente no se desprende de forma fehaciente, que se haya llevado a cabo un procedimiento de calificación de la falta administrativa que concluyera con la imposición de la multa con la audiencia del infractor, ni que el acto que se impugna se encuentre fundado y motivado; ya que el Oficial Calificador </w:t>
      </w:r>
      <w:r w:rsidRPr="00561B5E">
        <w:rPr>
          <w:rFonts w:ascii="Calibri" w:hAnsi="Calibri"/>
          <w:b/>
          <w:color w:val="7F7F7F" w:themeColor="text1" w:themeTint="80"/>
          <w:sz w:val="26"/>
        </w:rPr>
        <w:t>no exhibió</w:t>
      </w:r>
      <w:r w:rsidRPr="00561B5E">
        <w:rPr>
          <w:rFonts w:ascii="Calibri" w:hAnsi="Calibri"/>
          <w:color w:val="7F7F7F" w:themeColor="text1" w:themeTint="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w:t>
      </w:r>
      <w:r>
        <w:rPr>
          <w:rFonts w:ascii="Calibri" w:hAnsi="Calibri"/>
          <w:color w:val="7F7F7F" w:themeColor="text1" w:themeTint="80"/>
          <w:sz w:val="26"/>
        </w:rPr>
        <w:t>5</w:t>
      </w:r>
      <w:r w:rsidRPr="00561B5E">
        <w:rPr>
          <w:rFonts w:ascii="Calibri" w:hAnsi="Calibri"/>
          <w:color w:val="7F7F7F" w:themeColor="text1" w:themeTint="80"/>
          <w:sz w:val="26"/>
        </w:rPr>
        <w:t>00.00 (</w:t>
      </w:r>
      <w:r>
        <w:rPr>
          <w:rFonts w:ascii="Calibri" w:hAnsi="Calibri"/>
          <w:color w:val="7F7F7F" w:themeColor="text1" w:themeTint="80"/>
          <w:sz w:val="26"/>
        </w:rPr>
        <w:t xml:space="preserve">Quinientos </w:t>
      </w:r>
      <w:r w:rsidRPr="00561B5E">
        <w:rPr>
          <w:rFonts w:ascii="Calibri" w:hAnsi="Calibri"/>
          <w:color w:val="7F7F7F" w:themeColor="text1" w:themeTint="80"/>
          <w:sz w:val="26"/>
        </w:rPr>
        <w:t>pesos 00/100 Moneda Nacional); y que pagó finalmente en la cantidad de $</w:t>
      </w:r>
      <w:r>
        <w:rPr>
          <w:rFonts w:ascii="Calibri" w:hAnsi="Calibri"/>
          <w:color w:val="7F7F7F" w:themeColor="text1" w:themeTint="80"/>
          <w:sz w:val="26"/>
        </w:rPr>
        <w:t>4</w:t>
      </w:r>
      <w:r w:rsidRPr="00561B5E">
        <w:rPr>
          <w:rFonts w:ascii="Calibri" w:hAnsi="Calibri"/>
          <w:color w:val="7F7F7F" w:themeColor="text1" w:themeTint="80"/>
          <w:sz w:val="26"/>
        </w:rPr>
        <w:t>00.00 (</w:t>
      </w:r>
      <w:r>
        <w:rPr>
          <w:rFonts w:ascii="Calibri" w:hAnsi="Calibri"/>
          <w:color w:val="7F7F7F" w:themeColor="text1" w:themeTint="80"/>
          <w:sz w:val="26"/>
        </w:rPr>
        <w:t>Cuatrocientos</w:t>
      </w:r>
      <w:r w:rsidRPr="00561B5E">
        <w:rPr>
          <w:rFonts w:ascii="Calibri" w:hAnsi="Calibri"/>
          <w:color w:val="7F7F7F" w:themeColor="text1" w:themeTint="80"/>
          <w:sz w:val="26"/>
        </w:rPr>
        <w:t xml:space="preserve"> pesos 00/100 Moneda Nacional); aunado a que el recibo de pago que se le entregó al actor, </w:t>
      </w:r>
      <w:r w:rsidRPr="00561B5E">
        <w:rPr>
          <w:rFonts w:ascii="Calibri" w:hAnsi="Calibri"/>
          <w:color w:val="7F7F7F" w:themeColor="text1" w:themeTint="80"/>
          <w:sz w:val="26"/>
          <w:szCs w:val="27"/>
        </w:rPr>
        <w:t>número</w:t>
      </w:r>
      <w:r>
        <w:rPr>
          <w:rFonts w:ascii="Calibri" w:hAnsi="Calibri"/>
          <w:color w:val="7F7F7F" w:themeColor="text1" w:themeTint="80"/>
          <w:sz w:val="26"/>
          <w:szCs w:val="27"/>
        </w:rPr>
        <w:t xml:space="preserve"> AA 3955242 (AA tres-nueve-cinco-cinco-dos-cuatro-dos),</w:t>
      </w:r>
      <w:r w:rsidRPr="00561B5E">
        <w:rPr>
          <w:rFonts w:ascii="Calibri" w:hAnsi="Calibri"/>
          <w:color w:val="7F7F7F" w:themeColor="text1" w:themeTint="80"/>
          <w:sz w:val="26"/>
          <w:szCs w:val="26"/>
        </w:rPr>
        <w:t xml:space="preserve"> </w:t>
      </w:r>
      <w:r w:rsidRPr="00561B5E">
        <w:rPr>
          <w:rFonts w:ascii="Calibri" w:hAnsi="Calibri"/>
          <w:bCs/>
          <w:color w:val="7F7F7F" w:themeColor="text1" w:themeTint="80"/>
          <w:sz w:val="26"/>
          <w:szCs w:val="26"/>
        </w:rPr>
        <w:t>no constituye un acto administrativo que cause en sí mismo una afectación al interés jurídico del impetrante del proceso; y</w:t>
      </w:r>
      <w:r w:rsidRPr="00561B5E">
        <w:rPr>
          <w:rFonts w:ascii="Calibri" w:hAnsi="Calibri"/>
          <w:color w:val="7F7F7F" w:themeColor="text1" w:themeTint="80"/>
          <w:sz w:val="26"/>
          <w:szCs w:val="26"/>
        </w:rPr>
        <w:t xml:space="preserve"> que sólo tiene como propósito el hacer constar que se recibió una cantidad por un determinado concepto, sin que ello se traduzca en una expresión de voluntad de la autoridad administrativa, a través de la cual </w:t>
      </w:r>
      <w:r w:rsidRPr="00561B5E">
        <w:rPr>
          <w:rFonts w:ascii="Calibri" w:hAnsi="Calibri"/>
          <w:color w:val="7F7F7F" w:themeColor="text1" w:themeTint="80"/>
          <w:sz w:val="26"/>
          <w:szCs w:val="26"/>
        </w:rPr>
        <w:lastRenderedPageBreak/>
        <w:t xml:space="preserve">ejerza facultades de decisión que le estén atribuidas por ley-; recibo del que </w:t>
      </w:r>
      <w:r w:rsidRPr="00561B5E">
        <w:rPr>
          <w:rFonts w:ascii="Calibri" w:hAnsi="Calibri"/>
          <w:color w:val="7F7F7F" w:themeColor="text1" w:themeTint="80"/>
          <w:sz w:val="26"/>
        </w:rPr>
        <w:t xml:space="preserve">no deriva que se haya cumplido con tal formalidad; así como tampoco se desprende de la boleta de control ofrecida por la autoridad demandada como prueba, -la que no se encuentra firmada ni por el Oficial Calificador ni por el infractor, ni se contiene la firma de los supuestos testigos de asistencia, de nombres </w:t>
      </w:r>
      <w:r>
        <w:rPr>
          <w:rFonts w:ascii="Calibri" w:hAnsi="Calibri"/>
          <w:color w:val="7F7F7F" w:themeColor="text1" w:themeTint="80"/>
          <w:sz w:val="26"/>
        </w:rPr>
        <w:t>******</w:t>
      </w:r>
      <w:r w:rsidRPr="00561B5E">
        <w:rPr>
          <w:rFonts w:ascii="Calibri" w:hAnsi="Calibri"/>
          <w:color w:val="7F7F7F" w:themeColor="text1" w:themeTint="80"/>
          <w:sz w:val="26"/>
        </w:rPr>
        <w:t xml:space="preserve">, que en caso determinado, pudieran dar su testimonio acerca del desarrollo de la audiencia-; por lo que no se tiene la certeza de que se haya llevado una audiencia conforme a la ley, pues como ya se dijo, no se ofreció la resolución por escrito -que haya firmado el justiciable de conocimiento- que contuviera el procedimiento de calificación de la infracción y la imposición de la multa, en la que se le haya notificado o informado por escrito al actor y se haya respetado su derecho de audiencia; </w:t>
      </w:r>
      <w:r w:rsidRPr="00561B5E">
        <w:rPr>
          <w:rFonts w:ascii="Calibri" w:hAnsi="Calibri"/>
          <w:color w:val="7F7F7F" w:themeColor="text1" w:themeTint="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561B5E">
        <w:rPr>
          <w:rFonts w:ascii="Calibri" w:hAnsi="Calibri"/>
          <w:color w:val="7F7F7F" w:themeColor="text1" w:themeTint="80"/>
          <w:sz w:val="26"/>
        </w:rPr>
        <w:t xml:space="preserve">señalara con claridad el motivo de la misma; es decir, expusiera cuál fue la conducta que en concreto perpetró el </w:t>
      </w:r>
      <w:r>
        <w:rPr>
          <w:rFonts w:ascii="Calibri" w:hAnsi="Calibri"/>
          <w:color w:val="7F7F7F" w:themeColor="text1" w:themeTint="80"/>
          <w:sz w:val="26"/>
        </w:rPr>
        <w:t>menor</w:t>
      </w:r>
      <w:r w:rsidRPr="00561B5E">
        <w:rPr>
          <w:rFonts w:ascii="Calibri" w:hAnsi="Calibri"/>
          <w:color w:val="7F7F7F" w:themeColor="text1" w:themeTint="80"/>
          <w:sz w:val="26"/>
        </w:rPr>
        <w:t xml:space="preserve">;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561B5E">
        <w:rPr>
          <w:rFonts w:ascii="Calibri" w:hAnsi="Calibri"/>
          <w:color w:val="7F7F7F" w:themeColor="text1" w:themeTint="80"/>
          <w:sz w:val="26"/>
          <w:lang w:val="es-MX"/>
        </w:rPr>
        <w:t xml:space="preserve">recalcando que en este último precepto señalado, en concordancia con los anteriormente transcritos, </w:t>
      </w:r>
      <w:r>
        <w:rPr>
          <w:rFonts w:ascii="Calibri" w:hAnsi="Calibri"/>
          <w:color w:val="7F7F7F" w:themeColor="text1" w:themeTint="80"/>
          <w:sz w:val="26"/>
          <w:lang w:val="es-MX"/>
        </w:rPr>
        <w:t xml:space="preserve">se </w:t>
      </w:r>
      <w:r w:rsidRPr="00561B5E">
        <w:rPr>
          <w:rFonts w:ascii="Calibri" w:hAnsi="Calibri"/>
          <w:color w:val="7F7F7F" w:themeColor="text1" w:themeTint="80"/>
          <w:sz w:val="26"/>
          <w:lang w:val="es-MX"/>
        </w:rPr>
        <w:t>dispon</w:t>
      </w:r>
      <w:r>
        <w:rPr>
          <w:rFonts w:ascii="Calibri" w:hAnsi="Calibri"/>
          <w:color w:val="7F7F7F" w:themeColor="text1" w:themeTint="80"/>
          <w:sz w:val="26"/>
          <w:lang w:val="es-MX"/>
        </w:rPr>
        <w:t>e: . . . . . . . . . . . . . . . . . . . . . . . . . . . . . .</w:t>
      </w:r>
    </w:p>
    <w:p w:rsidR="00BE2E61" w:rsidRPr="00561B5E" w:rsidRDefault="00BE2E61" w:rsidP="00BE2E61">
      <w:pPr>
        <w:pStyle w:val="TEXTO"/>
        <w:rPr>
          <w:color w:val="7F7F7F" w:themeColor="text1" w:themeTint="80"/>
          <w:sz w:val="24"/>
          <w:szCs w:val="24"/>
          <w:lang w:val="es-ES"/>
        </w:rPr>
      </w:pPr>
    </w:p>
    <w:p w:rsidR="00BE2E61" w:rsidRPr="00561B5E" w:rsidRDefault="00BE2E61" w:rsidP="00BE2E61">
      <w:pPr>
        <w:pStyle w:val="TEXTO"/>
        <w:ind w:firstLine="624"/>
        <w:rPr>
          <w:rFonts w:ascii="Calibri" w:hAnsi="Calibri"/>
          <w:i/>
          <w:iCs/>
          <w:color w:val="7F7F7F" w:themeColor="text1" w:themeTint="80"/>
          <w:sz w:val="26"/>
          <w:szCs w:val="24"/>
          <w:lang w:val="es-MX"/>
        </w:rPr>
      </w:pPr>
      <w:r w:rsidRPr="00561B5E">
        <w:rPr>
          <w:rFonts w:ascii="Calibri" w:hAnsi="Calibri"/>
          <w:i/>
          <w:iCs/>
          <w:color w:val="7F7F7F" w:themeColor="text1" w:themeTint="80"/>
          <w:sz w:val="26"/>
          <w:lang w:val="es-MX"/>
        </w:rPr>
        <w:t xml:space="preserve">“Artículo 35.- </w:t>
      </w:r>
      <w:r w:rsidRPr="00561B5E">
        <w:rPr>
          <w:rFonts w:ascii="Calibri" w:hAnsi="Calibri"/>
          <w:i/>
          <w:iCs/>
          <w:color w:val="7F7F7F" w:themeColor="text1" w:themeTint="80"/>
          <w:sz w:val="26"/>
          <w:szCs w:val="24"/>
          <w:lang w:val="es-MX"/>
        </w:rPr>
        <w:t xml:space="preserve">La audiencia se desarrollará de la siguiente manera: . . . . . . . . </w:t>
      </w:r>
    </w:p>
    <w:p w:rsidR="00BE2E61" w:rsidRPr="00561B5E" w:rsidRDefault="00BE2E61" w:rsidP="00BE2E61">
      <w:pPr>
        <w:pStyle w:val="Normal0"/>
        <w:jc w:val="both"/>
        <w:rPr>
          <w:rFonts w:ascii="Calibri" w:hAnsi="Calibri"/>
          <w:i/>
          <w:iCs/>
          <w:color w:val="7F7F7F" w:themeColor="text1" w:themeTint="80"/>
          <w:sz w:val="26"/>
          <w:lang w:val="es-MX"/>
        </w:rPr>
      </w:pPr>
    </w:p>
    <w:p w:rsidR="00BE2E61" w:rsidRPr="00561B5E" w:rsidRDefault="00BE2E61" w:rsidP="00BE2E61">
      <w:pPr>
        <w:pStyle w:val="Normal0"/>
        <w:ind w:firstLine="624"/>
        <w:jc w:val="both"/>
        <w:rPr>
          <w:rFonts w:ascii="Calibri" w:hAnsi="Calibri"/>
          <w:i/>
          <w:iCs/>
          <w:color w:val="7F7F7F" w:themeColor="text1" w:themeTint="80"/>
          <w:sz w:val="26"/>
          <w:lang w:val="es-MX"/>
        </w:rPr>
      </w:pPr>
      <w:r w:rsidRPr="00561B5E">
        <w:rPr>
          <w:rFonts w:ascii="Calibri" w:hAnsi="Calibri"/>
          <w:i/>
          <w:iCs/>
          <w:color w:val="7F7F7F" w:themeColor="text1" w:themeTint="80"/>
          <w:sz w:val="26"/>
          <w:lang w:val="es-MX"/>
        </w:rPr>
        <w:t>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w:t>
      </w:r>
      <w:r>
        <w:rPr>
          <w:rFonts w:ascii="Calibri" w:hAnsi="Calibri"/>
          <w:i/>
          <w:iCs/>
          <w:color w:val="7F7F7F" w:themeColor="text1" w:themeTint="80"/>
          <w:sz w:val="26"/>
          <w:lang w:val="es-MX"/>
        </w:rPr>
        <w:t xml:space="preserve"> </w:t>
      </w:r>
    </w:p>
    <w:p w:rsidR="00BE2E61" w:rsidRPr="00561B5E" w:rsidRDefault="00BE2E61" w:rsidP="00BE2E61">
      <w:pPr>
        <w:pStyle w:val="Normal0"/>
        <w:jc w:val="right"/>
        <w:rPr>
          <w:rFonts w:ascii="Calibri" w:hAnsi="Calibri"/>
          <w:i/>
          <w:iCs/>
          <w:color w:val="7F7F7F" w:themeColor="text1" w:themeTint="80"/>
          <w:sz w:val="26"/>
          <w:lang w:val="es-MX"/>
        </w:rPr>
      </w:pPr>
    </w:p>
    <w:p w:rsidR="00BE2E61" w:rsidRPr="00561B5E" w:rsidRDefault="00BE2E61" w:rsidP="00BE2E61">
      <w:pPr>
        <w:pStyle w:val="TEXTO"/>
        <w:ind w:firstLine="624"/>
        <w:rPr>
          <w:rFonts w:ascii="Calibri" w:hAnsi="Calibri"/>
          <w:i/>
          <w:iCs/>
          <w:color w:val="7F7F7F" w:themeColor="text1" w:themeTint="80"/>
          <w:sz w:val="26"/>
          <w:szCs w:val="24"/>
          <w:lang w:val="es-MX"/>
        </w:rPr>
      </w:pPr>
      <w:r w:rsidRPr="00561B5E">
        <w:rPr>
          <w:rFonts w:ascii="Calibri" w:hAnsi="Calibri"/>
          <w:i/>
          <w:iCs/>
          <w:color w:val="7F7F7F" w:themeColor="text1" w:themeTint="80"/>
          <w:sz w:val="26"/>
          <w:szCs w:val="24"/>
          <w:lang w:val="es-MX"/>
        </w:rPr>
        <w:t>II.- A continuación se recibirán los elementos de prueba disponibles;. . . . . . .</w:t>
      </w:r>
      <w:r>
        <w:rPr>
          <w:rFonts w:ascii="Calibri" w:hAnsi="Calibri"/>
          <w:i/>
          <w:iCs/>
          <w:color w:val="7F7F7F" w:themeColor="text1" w:themeTint="80"/>
          <w:sz w:val="26"/>
          <w:szCs w:val="24"/>
          <w:lang w:val="es-MX"/>
        </w:rPr>
        <w:t xml:space="preserve"> </w:t>
      </w:r>
    </w:p>
    <w:p w:rsidR="00BE2E61" w:rsidRPr="00561B5E" w:rsidRDefault="00BE2E61" w:rsidP="00BE2E61">
      <w:pPr>
        <w:pStyle w:val="TEXTO"/>
        <w:rPr>
          <w:rFonts w:ascii="Calibri" w:hAnsi="Calibri"/>
          <w:i/>
          <w:iCs/>
          <w:color w:val="7F7F7F" w:themeColor="text1" w:themeTint="80"/>
          <w:sz w:val="26"/>
          <w:szCs w:val="24"/>
          <w:lang w:val="es-MX"/>
        </w:rPr>
      </w:pPr>
    </w:p>
    <w:p w:rsidR="00BE2E61" w:rsidRPr="00561B5E" w:rsidRDefault="00BE2E61" w:rsidP="00BE2E61">
      <w:pPr>
        <w:pStyle w:val="TEXTO"/>
        <w:ind w:firstLine="624"/>
        <w:rPr>
          <w:rFonts w:ascii="Calibri" w:hAnsi="Calibri"/>
          <w:i/>
          <w:iCs/>
          <w:color w:val="7F7F7F" w:themeColor="text1" w:themeTint="80"/>
          <w:sz w:val="26"/>
          <w:szCs w:val="24"/>
          <w:lang w:val="es-MX"/>
        </w:rPr>
      </w:pPr>
      <w:r w:rsidRPr="00561B5E">
        <w:rPr>
          <w:rFonts w:ascii="Calibri" w:hAnsi="Calibri"/>
          <w:i/>
          <w:iCs/>
          <w:color w:val="7F7F7F" w:themeColor="text1" w:themeTint="80"/>
          <w:sz w:val="26"/>
          <w:szCs w:val="24"/>
          <w:lang w:val="es-MX"/>
        </w:rPr>
        <w:t xml:space="preserve">III.- En seguida se escuchará al probable infractor detenido, por si o por conducto de su defensor o de la persona que lo asista, o por ambos si así lo desea; y, . . . . . . . . . . . . . . . . . . . . . . . . . . . . . . . . . . . . . . . . . . . . . . . . . . . . . . . . . . . . . </w:t>
      </w:r>
      <w:r>
        <w:rPr>
          <w:rFonts w:ascii="Calibri" w:hAnsi="Calibri"/>
          <w:i/>
          <w:iCs/>
          <w:color w:val="7F7F7F" w:themeColor="text1" w:themeTint="80"/>
          <w:sz w:val="26"/>
          <w:szCs w:val="24"/>
          <w:lang w:val="es-MX"/>
        </w:rPr>
        <w:t xml:space="preserve"> </w:t>
      </w:r>
    </w:p>
    <w:p w:rsidR="00BE2E61" w:rsidRPr="00561B5E" w:rsidRDefault="00BE2E61" w:rsidP="00BE2E61">
      <w:pPr>
        <w:pStyle w:val="Normal0"/>
        <w:jc w:val="both"/>
        <w:rPr>
          <w:rFonts w:ascii="Calibri" w:hAnsi="Calibri"/>
          <w:i/>
          <w:iCs/>
          <w:color w:val="7F7F7F" w:themeColor="text1" w:themeTint="80"/>
          <w:sz w:val="26"/>
          <w:lang w:val="es-MX"/>
        </w:rPr>
      </w:pPr>
    </w:p>
    <w:p w:rsidR="00BE2E61" w:rsidRPr="00561B5E" w:rsidRDefault="00BE2E61" w:rsidP="00BE2E61">
      <w:pPr>
        <w:pStyle w:val="Normal0"/>
        <w:ind w:firstLine="624"/>
        <w:jc w:val="both"/>
        <w:rPr>
          <w:rFonts w:ascii="Calibri" w:hAnsi="Calibri"/>
          <w:i/>
          <w:iCs/>
          <w:color w:val="7F7F7F" w:themeColor="text1" w:themeTint="80"/>
          <w:sz w:val="26"/>
          <w:szCs w:val="27"/>
          <w:lang w:val="es-MX"/>
        </w:rPr>
      </w:pPr>
      <w:r w:rsidRPr="00561B5E">
        <w:rPr>
          <w:rFonts w:ascii="Calibri" w:hAnsi="Calibri"/>
          <w:i/>
          <w:iCs/>
          <w:color w:val="7F7F7F" w:themeColor="text1" w:themeTint="80"/>
          <w:sz w:val="26"/>
        </w:rPr>
        <w:t xml:space="preserve">IV.- Finalmente, el oficial calificador resolverá, fundando y motivando su resolución conforme a las disposiciones de éste y otros ordenamientos. </w:t>
      </w:r>
      <w:r w:rsidRPr="00561B5E">
        <w:rPr>
          <w:rFonts w:ascii="Calibri" w:hAnsi="Calibri"/>
          <w:i/>
          <w:iCs/>
          <w:color w:val="7F7F7F" w:themeColor="text1" w:themeTint="80"/>
          <w:sz w:val="26"/>
          <w:lang w:val="es-MX"/>
        </w:rPr>
        <w:t xml:space="preserve">La resolución </w:t>
      </w:r>
      <w:r w:rsidRPr="00561B5E">
        <w:rPr>
          <w:rFonts w:ascii="Calibri" w:hAnsi="Calibri"/>
          <w:i/>
          <w:iCs/>
          <w:color w:val="7F7F7F" w:themeColor="text1" w:themeTint="80"/>
          <w:sz w:val="26"/>
          <w:lang w:val="es-MX"/>
        </w:rPr>
        <w:lastRenderedPageBreak/>
        <w:t>se notificará verbalmente o por escrito a la persona interesada para los efectos a que haya lugar.</w:t>
      </w:r>
      <w:proofErr w:type="gramStart"/>
      <w:r w:rsidRPr="00561B5E">
        <w:rPr>
          <w:rFonts w:ascii="Calibri" w:hAnsi="Calibri"/>
          <w:i/>
          <w:iCs/>
          <w:color w:val="7F7F7F" w:themeColor="text1" w:themeTint="80"/>
          <w:sz w:val="26"/>
          <w:szCs w:val="27"/>
          <w:lang w:val="es-MX"/>
        </w:rPr>
        <w:t>” .</w:t>
      </w:r>
      <w:proofErr w:type="gramEnd"/>
      <w:r w:rsidRPr="00561B5E">
        <w:rPr>
          <w:rFonts w:ascii="Calibri" w:hAnsi="Calibri"/>
          <w:i/>
          <w:iCs/>
          <w:color w:val="7F7F7F" w:themeColor="text1" w:themeTint="80"/>
          <w:sz w:val="26"/>
          <w:szCs w:val="27"/>
          <w:lang w:val="es-MX"/>
        </w:rPr>
        <w:t xml:space="preserve"> . . . . . . . . . . . . . . . . . . . . . . . . . . . . . . . . . . . . . . . . . . .</w:t>
      </w:r>
      <w:r>
        <w:rPr>
          <w:rFonts w:ascii="Calibri" w:hAnsi="Calibri"/>
          <w:i/>
          <w:iCs/>
          <w:color w:val="7F7F7F" w:themeColor="text1" w:themeTint="80"/>
          <w:sz w:val="26"/>
          <w:szCs w:val="27"/>
          <w:lang w:val="es-MX"/>
        </w:rPr>
        <w:t xml:space="preserve"> </w:t>
      </w:r>
    </w:p>
    <w:p w:rsidR="00BE2E61" w:rsidRPr="00561B5E" w:rsidRDefault="00BE2E61" w:rsidP="00BE2E61">
      <w:pPr>
        <w:pStyle w:val="Normal0"/>
        <w:jc w:val="both"/>
        <w:rPr>
          <w:color w:val="7F7F7F" w:themeColor="text1" w:themeTint="80"/>
        </w:rPr>
      </w:pPr>
    </w:p>
    <w:p w:rsidR="00BE2E61" w:rsidRDefault="00BE2E61" w:rsidP="00BE2E61">
      <w:pPr>
        <w:ind w:firstLine="624"/>
        <w:jc w:val="both"/>
        <w:rPr>
          <w:rFonts w:ascii="Calibri" w:hAnsi="Calibri"/>
          <w:color w:val="7F7F7F" w:themeColor="text1" w:themeTint="80"/>
          <w:sz w:val="26"/>
        </w:rPr>
      </w:pPr>
      <w:r w:rsidRPr="00561B5E">
        <w:rPr>
          <w:rFonts w:ascii="Calibri" w:hAnsi="Calibri"/>
          <w:color w:val="7F7F7F" w:themeColor="text1" w:themeTint="80"/>
          <w:sz w:val="26"/>
          <w:lang w:val="es-MX"/>
        </w:rPr>
        <w:t xml:space="preserve">Por lo que como se ha establecido en el caso que nos ocupa; al no fundar ni motivar el Oficial Calificador, la resolución por la que impuso la multa </w:t>
      </w:r>
      <w:r>
        <w:rPr>
          <w:rFonts w:ascii="Calibri" w:hAnsi="Calibri"/>
          <w:color w:val="7F7F7F" w:themeColor="text1" w:themeTint="80"/>
          <w:sz w:val="26"/>
          <w:lang w:val="es-MX"/>
        </w:rPr>
        <w:t xml:space="preserve">por la cantidad de </w:t>
      </w:r>
      <w:r w:rsidRPr="00561B5E">
        <w:rPr>
          <w:rFonts w:ascii="Calibri" w:hAnsi="Calibri"/>
          <w:color w:val="7F7F7F" w:themeColor="text1" w:themeTint="80"/>
          <w:sz w:val="26"/>
          <w:lang w:val="es-MX"/>
        </w:rPr>
        <w:t>$</w:t>
      </w:r>
      <w:r>
        <w:rPr>
          <w:rFonts w:ascii="Calibri" w:hAnsi="Calibri"/>
          <w:color w:val="7F7F7F" w:themeColor="text1" w:themeTint="80"/>
          <w:sz w:val="26"/>
          <w:lang w:val="es-MX"/>
        </w:rPr>
        <w:t>5</w:t>
      </w:r>
      <w:r w:rsidRPr="00561B5E">
        <w:rPr>
          <w:rFonts w:ascii="Calibri" w:hAnsi="Calibri"/>
          <w:color w:val="7F7F7F" w:themeColor="text1" w:themeTint="80"/>
          <w:sz w:val="26"/>
          <w:lang w:val="es-MX"/>
        </w:rPr>
        <w:t>00.00 (</w:t>
      </w:r>
      <w:r>
        <w:rPr>
          <w:rFonts w:ascii="Calibri" w:hAnsi="Calibri"/>
          <w:color w:val="7F7F7F" w:themeColor="text1" w:themeTint="80"/>
          <w:sz w:val="26"/>
          <w:lang w:val="es-MX"/>
        </w:rPr>
        <w:t>Quinientos pesos</w:t>
      </w:r>
      <w:r w:rsidRPr="00561B5E">
        <w:rPr>
          <w:rFonts w:ascii="Calibri" w:hAnsi="Calibri"/>
          <w:color w:val="7F7F7F" w:themeColor="text1" w:themeTint="80"/>
          <w:sz w:val="26"/>
          <w:lang w:val="es-MX"/>
        </w:rPr>
        <w:t xml:space="preserve"> 00/100 Moneda Nacional), la que finalmente se pagó en $</w:t>
      </w:r>
      <w:r>
        <w:rPr>
          <w:rFonts w:ascii="Calibri" w:hAnsi="Calibri"/>
          <w:color w:val="7F7F7F" w:themeColor="text1" w:themeTint="80"/>
          <w:sz w:val="26"/>
          <w:lang w:val="es-MX"/>
        </w:rPr>
        <w:t>4</w:t>
      </w:r>
      <w:r w:rsidRPr="00561B5E">
        <w:rPr>
          <w:rFonts w:ascii="Calibri" w:hAnsi="Calibri"/>
          <w:color w:val="7F7F7F" w:themeColor="text1" w:themeTint="80"/>
          <w:sz w:val="26"/>
          <w:lang w:val="es-MX"/>
        </w:rPr>
        <w:t>00.00 (</w:t>
      </w:r>
      <w:r>
        <w:rPr>
          <w:rFonts w:ascii="Calibri" w:hAnsi="Calibri"/>
          <w:color w:val="7F7F7F" w:themeColor="text1" w:themeTint="80"/>
          <w:sz w:val="26"/>
          <w:lang w:val="es-MX"/>
        </w:rPr>
        <w:t xml:space="preserve">Cuatrocientos </w:t>
      </w:r>
      <w:r w:rsidRPr="00561B5E">
        <w:rPr>
          <w:rFonts w:ascii="Calibri" w:hAnsi="Calibri"/>
          <w:color w:val="7F7F7F" w:themeColor="text1" w:themeTint="80"/>
          <w:sz w:val="26"/>
          <w:lang w:val="es-MX"/>
        </w:rPr>
        <w:t xml:space="preserve">pesos 00/100 Moneda Nacional); ni respetar la garantía de audiencia del </w:t>
      </w:r>
      <w:r>
        <w:rPr>
          <w:rFonts w:ascii="Calibri" w:hAnsi="Calibri"/>
          <w:color w:val="7F7F7F" w:themeColor="text1" w:themeTint="80"/>
          <w:sz w:val="26"/>
          <w:lang w:val="es-MX"/>
        </w:rPr>
        <w:t>menor mencionado</w:t>
      </w:r>
      <w:r w:rsidRPr="00561B5E">
        <w:rPr>
          <w:rFonts w:ascii="Calibri" w:hAnsi="Calibri"/>
          <w:color w:val="7F7F7F" w:themeColor="text1" w:themeTint="80"/>
          <w:sz w:val="26"/>
          <w:lang w:val="es-MX"/>
        </w:rPr>
        <w:t xml:space="preserve">, así como tampoco </w:t>
      </w:r>
      <w:r w:rsidRPr="00561B5E">
        <w:rPr>
          <w:rFonts w:ascii="Calibri" w:hAnsi="Calibri" w:cs="Arial"/>
          <w:color w:val="7F7F7F" w:themeColor="text1" w:themeTint="80"/>
          <w:sz w:val="26"/>
          <w:szCs w:val="26"/>
        </w:rPr>
        <w:t xml:space="preserve">comunicarla por escrito; </w:t>
      </w:r>
      <w:r w:rsidRPr="00561B5E">
        <w:rPr>
          <w:rFonts w:ascii="Calibri" w:hAnsi="Calibri"/>
          <w:color w:val="7F7F7F" w:themeColor="text1" w:themeTint="80"/>
          <w:sz w:val="26"/>
        </w:rPr>
        <w:t xml:space="preserve">en consecuencia, la multa impugnada debe ser declarada </w:t>
      </w:r>
      <w:r w:rsidRPr="00561B5E">
        <w:rPr>
          <w:rFonts w:ascii="Calibri" w:hAnsi="Calibri"/>
          <w:b/>
          <w:color w:val="7F7F7F" w:themeColor="text1" w:themeTint="80"/>
          <w:sz w:val="26"/>
        </w:rPr>
        <w:t xml:space="preserve">nula, </w:t>
      </w:r>
      <w:r w:rsidRPr="00561B5E">
        <w:rPr>
          <w:rFonts w:ascii="Calibri" w:hAnsi="Calibri"/>
          <w:color w:val="7F7F7F" w:themeColor="text1" w:themeTint="80"/>
          <w:sz w:val="26"/>
        </w:rPr>
        <w:t xml:space="preserve">al </w:t>
      </w:r>
      <w:r w:rsidRPr="00561B5E">
        <w:rPr>
          <w:rFonts w:ascii="Calibri" w:hAnsi="Calibri" w:cs="Arial"/>
          <w:color w:val="7F7F7F" w:themeColor="text1" w:themeTint="80"/>
          <w:sz w:val="26"/>
          <w:szCs w:val="26"/>
        </w:rPr>
        <w:t>actualizarse las causas de nulidad previstas en las fracciones II y III, del artículo 302, del Código de Procedimiento y Justicia Administrativa para el Estado y los Municipios de Guanajuato; por lo que</w:t>
      </w:r>
      <w:r w:rsidRPr="00561B5E">
        <w:rPr>
          <w:rFonts w:ascii="Calibri" w:hAnsi="Calibri"/>
          <w:color w:val="7F7F7F" w:themeColor="text1" w:themeTint="80"/>
          <w:sz w:val="26"/>
          <w:szCs w:val="26"/>
        </w:rPr>
        <w:t xml:space="preserve">, procede decretar su </w:t>
      </w:r>
      <w:r w:rsidRPr="00561B5E">
        <w:rPr>
          <w:rFonts w:ascii="Calibri" w:hAnsi="Calibri"/>
          <w:b/>
          <w:iCs/>
          <w:color w:val="7F7F7F" w:themeColor="text1" w:themeTint="80"/>
          <w:sz w:val="26"/>
          <w:szCs w:val="26"/>
        </w:rPr>
        <w:t>nulidad total</w:t>
      </w:r>
      <w:r>
        <w:rPr>
          <w:rFonts w:ascii="Calibri" w:hAnsi="Calibri"/>
          <w:color w:val="7F7F7F" w:themeColor="text1" w:themeTint="80"/>
          <w:sz w:val="26"/>
        </w:rPr>
        <w:t xml:space="preserve">. . . . </w:t>
      </w:r>
      <w:r>
        <w:rPr>
          <w:rFonts w:ascii="Calibri" w:hAnsi="Calibri" w:cs="Arial"/>
          <w:color w:val="7F7F7F" w:themeColor="text1" w:themeTint="80"/>
          <w:sz w:val="26"/>
          <w:szCs w:val="26"/>
        </w:rPr>
        <w:t>. . . . . . . . . . . . . . . . . . . . . . . . . . . . . . . . . . . . . . . . . . . . . . . . . . . . . .</w:t>
      </w:r>
    </w:p>
    <w:p w:rsidR="00BE2E61" w:rsidRDefault="00BE2E61" w:rsidP="00BE2E61">
      <w:pPr>
        <w:ind w:firstLine="624"/>
        <w:jc w:val="both"/>
        <w:rPr>
          <w:rFonts w:ascii="Calibri" w:hAnsi="Calibri"/>
          <w:color w:val="7F7F7F" w:themeColor="text1" w:themeTint="80"/>
          <w:sz w:val="26"/>
        </w:rPr>
      </w:pPr>
    </w:p>
    <w:p w:rsidR="00BE2E61" w:rsidRPr="001632C5" w:rsidRDefault="00BE2E61" w:rsidP="00BE2E61">
      <w:pPr>
        <w:ind w:firstLine="624"/>
        <w:jc w:val="both"/>
        <w:rPr>
          <w:rFonts w:ascii="Calibri" w:hAnsi="Calibri"/>
          <w:color w:val="7F7F7F" w:themeColor="text1" w:themeTint="80"/>
          <w:sz w:val="26"/>
        </w:rPr>
      </w:pPr>
      <w:r w:rsidRPr="001632C5">
        <w:rPr>
          <w:rFonts w:ascii="Calibri" w:hAnsi="Calibri"/>
          <w:color w:val="7F7F7F" w:themeColor="text1" w:themeTint="80"/>
          <w:sz w:val="26"/>
        </w:rPr>
        <w:t xml:space="preserve">No es óbice el resaltar por este juzgado, que la autoridad demandada </w:t>
      </w:r>
      <w:r w:rsidRPr="001632C5">
        <w:rPr>
          <w:rFonts w:ascii="Calibri" w:hAnsi="Calibri"/>
          <w:b/>
          <w:color w:val="7F7F7F" w:themeColor="text1" w:themeTint="80"/>
          <w:sz w:val="26"/>
        </w:rPr>
        <w:t>violó</w:t>
      </w:r>
      <w:r w:rsidRPr="001632C5">
        <w:rPr>
          <w:rFonts w:ascii="Calibri" w:hAnsi="Calibri"/>
          <w:color w:val="7F7F7F" w:themeColor="text1" w:themeTint="80"/>
          <w:sz w:val="26"/>
        </w:rPr>
        <w:t xml:space="preserve"> el derecho a la Seguridad Jurídica y al Debido Proceso del menor </w:t>
      </w:r>
      <w:r>
        <w:rPr>
          <w:rFonts w:ascii="Calibri" w:hAnsi="Calibri"/>
          <w:color w:val="7F7F7F" w:themeColor="text1" w:themeTint="80"/>
          <w:sz w:val="26"/>
        </w:rPr>
        <w:t>******</w:t>
      </w:r>
      <w:r w:rsidRPr="001632C5">
        <w:rPr>
          <w:rFonts w:ascii="Calibri" w:hAnsi="Calibri"/>
          <w:color w:val="7F7F7F" w:themeColor="text1" w:themeTint="80"/>
          <w:sz w:val="26"/>
        </w:rPr>
        <w:t>, contenido en la fracción IX del artículo 83 de Ley General de los Derechos de Niñas, Niños y Adolescentes, al no haber garantizado que el menor estuviera acompañado por quien ejerciera</w:t>
      </w:r>
      <w:r>
        <w:rPr>
          <w:rFonts w:ascii="Calibri" w:hAnsi="Calibri"/>
          <w:color w:val="7F7F7F" w:themeColor="text1" w:themeTint="80"/>
          <w:sz w:val="26"/>
        </w:rPr>
        <w:t xml:space="preserve"> sobre él,</w:t>
      </w:r>
      <w:r w:rsidRPr="001632C5">
        <w:rPr>
          <w:rFonts w:ascii="Calibri" w:hAnsi="Calibri"/>
          <w:color w:val="7F7F7F" w:themeColor="text1" w:themeTint="80"/>
          <w:sz w:val="26"/>
        </w:rPr>
        <w:t xml:space="preserve"> la patria potestad, durante la sustanciación del procedimiento que concluy</w:t>
      </w:r>
      <w:r>
        <w:rPr>
          <w:rFonts w:ascii="Calibri" w:hAnsi="Calibri"/>
          <w:color w:val="7F7F7F" w:themeColor="text1" w:themeTint="80"/>
          <w:sz w:val="26"/>
        </w:rPr>
        <w:t>ó con la imposición de la multa;</w:t>
      </w:r>
      <w:r w:rsidRPr="001632C5">
        <w:rPr>
          <w:rFonts w:ascii="Calibri" w:hAnsi="Calibri"/>
          <w:color w:val="7F7F7F" w:themeColor="text1" w:themeTint="80"/>
          <w:sz w:val="26"/>
        </w:rPr>
        <w:t xml:space="preserve"> </w:t>
      </w:r>
      <w:r w:rsidRPr="001632C5">
        <w:rPr>
          <w:rFonts w:ascii="Calibri" w:hAnsi="Calibri"/>
          <w:b/>
          <w:color w:val="7F7F7F" w:themeColor="text1" w:themeTint="80"/>
          <w:sz w:val="26"/>
        </w:rPr>
        <w:t>inobserva</w:t>
      </w:r>
      <w:r>
        <w:rPr>
          <w:rFonts w:ascii="Calibri" w:hAnsi="Calibri"/>
          <w:b/>
          <w:color w:val="7F7F7F" w:themeColor="text1" w:themeTint="80"/>
          <w:sz w:val="26"/>
        </w:rPr>
        <w:t>n</w:t>
      </w:r>
      <w:r w:rsidRPr="001632C5">
        <w:rPr>
          <w:rFonts w:ascii="Calibri" w:hAnsi="Calibri"/>
          <w:b/>
          <w:color w:val="7F7F7F" w:themeColor="text1" w:themeTint="80"/>
          <w:sz w:val="26"/>
        </w:rPr>
        <w:t>do</w:t>
      </w:r>
      <w:r w:rsidRPr="001632C5">
        <w:rPr>
          <w:rFonts w:ascii="Calibri" w:hAnsi="Calibri"/>
          <w:color w:val="7F7F7F" w:themeColor="text1" w:themeTint="80"/>
          <w:sz w:val="26"/>
        </w:rPr>
        <w:t xml:space="preserve"> además, lo dispuesto en el primer párrafo del artículo 37 del  Reglamento de Policía para el Municipio de León, Guanajuato, al no haber citado a la persona que lo tuviera bajo su custodia. . . . .</w:t>
      </w:r>
      <w:r w:rsidRPr="001632C5">
        <w:rPr>
          <w:rFonts w:ascii="Arial" w:hAnsi="Arial" w:cs="Arial"/>
          <w:b/>
          <w:bCs/>
          <w:color w:val="7F7F7F" w:themeColor="text1" w:themeTint="80"/>
          <w:lang w:val="es-MX"/>
        </w:rPr>
        <w:t xml:space="preserve"> </w:t>
      </w:r>
      <w:r>
        <w:rPr>
          <w:rFonts w:ascii="Arial" w:hAnsi="Arial" w:cs="Arial"/>
          <w:b/>
          <w:bCs/>
          <w:color w:val="7F7F7F" w:themeColor="text1" w:themeTint="80"/>
          <w:lang w:val="es-MX"/>
        </w:rPr>
        <w:t xml:space="preserve">. . . . . . . . . . . . . . . . . . . . </w:t>
      </w:r>
    </w:p>
    <w:p w:rsidR="00BE2E61" w:rsidRPr="00B47B4C" w:rsidRDefault="00BE2E61" w:rsidP="00BE2E61">
      <w:pPr>
        <w:ind w:firstLine="624"/>
        <w:jc w:val="both"/>
        <w:rPr>
          <w:rFonts w:ascii="Calibri" w:hAnsi="Calibri"/>
          <w:color w:val="FF0000"/>
          <w:sz w:val="26"/>
        </w:rPr>
      </w:pPr>
      <w:r>
        <w:rPr>
          <w:rFonts w:ascii="Calibri" w:hAnsi="Calibri"/>
          <w:color w:val="FF0000"/>
          <w:sz w:val="26"/>
        </w:rPr>
        <w:t xml:space="preserve"> </w:t>
      </w:r>
    </w:p>
    <w:p w:rsidR="00BE2E61" w:rsidRPr="00561B5E" w:rsidRDefault="00BE2E61" w:rsidP="00BE2E61">
      <w:pPr>
        <w:pStyle w:val="Textoindependiente"/>
        <w:ind w:firstLine="708"/>
        <w:rPr>
          <w:rFonts w:ascii="Calibri" w:hAnsi="Calibri" w:cs="Arial"/>
          <w:color w:val="7F7F7F" w:themeColor="text1" w:themeTint="80"/>
          <w:sz w:val="26"/>
          <w:szCs w:val="26"/>
        </w:rPr>
      </w:pPr>
      <w:r>
        <w:rPr>
          <w:rFonts w:ascii="Calibri" w:hAnsi="Calibri"/>
          <w:b/>
          <w:i/>
          <w:color w:val="7F7F7F" w:themeColor="text1" w:themeTint="80"/>
          <w:sz w:val="26"/>
        </w:rPr>
        <w:t>OCTAVO</w:t>
      </w:r>
      <w:r w:rsidRPr="00561B5E">
        <w:rPr>
          <w:rFonts w:ascii="Calibri" w:hAnsi="Calibri"/>
          <w:b/>
          <w:i/>
          <w:color w:val="7F7F7F" w:themeColor="text1" w:themeTint="80"/>
          <w:sz w:val="26"/>
        </w:rPr>
        <w:t xml:space="preserve">.- </w:t>
      </w:r>
      <w:r w:rsidRPr="00561B5E">
        <w:rPr>
          <w:rFonts w:ascii="Calibri" w:hAnsi="Calibri" w:cs="Arial"/>
          <w:color w:val="7F7F7F" w:themeColor="text1" w:themeTint="80"/>
          <w:sz w:val="26"/>
          <w:szCs w:val="26"/>
        </w:rPr>
        <w:t xml:space="preserve">En virtud de que el concepto de impugnación </w:t>
      </w:r>
      <w:r>
        <w:rPr>
          <w:rFonts w:ascii="Calibri" w:hAnsi="Calibri" w:cs="Arial"/>
          <w:color w:val="7F7F7F" w:themeColor="text1" w:themeTint="80"/>
          <w:sz w:val="26"/>
          <w:szCs w:val="26"/>
        </w:rPr>
        <w:t xml:space="preserve">en sus incisos  y argumentos </w:t>
      </w:r>
      <w:r w:rsidRPr="00561B5E">
        <w:rPr>
          <w:rFonts w:ascii="Calibri" w:hAnsi="Calibri" w:cs="Arial"/>
          <w:color w:val="7F7F7F" w:themeColor="text1" w:themeTint="80"/>
          <w:sz w:val="26"/>
          <w:szCs w:val="26"/>
        </w:rPr>
        <w:t>analizado</w:t>
      </w:r>
      <w:r>
        <w:rPr>
          <w:rFonts w:ascii="Calibri" w:hAnsi="Calibri" w:cs="Arial"/>
          <w:color w:val="7F7F7F" w:themeColor="text1" w:themeTint="80"/>
          <w:sz w:val="26"/>
          <w:szCs w:val="26"/>
        </w:rPr>
        <w:t>s</w:t>
      </w:r>
      <w:r w:rsidRPr="00561B5E">
        <w:rPr>
          <w:rFonts w:ascii="Calibri" w:hAnsi="Calibri" w:cs="Arial"/>
          <w:color w:val="7F7F7F" w:themeColor="text1" w:themeTint="80"/>
          <w:sz w:val="26"/>
          <w:szCs w:val="26"/>
        </w:rPr>
        <w:t xml:space="preserve">, resultó fundado y es suficiente para decretar la nulidad total del acto impugnado; resulta innecesario el estudio de los </w:t>
      </w:r>
      <w:r>
        <w:rPr>
          <w:rFonts w:ascii="Calibri" w:hAnsi="Calibri" w:cs="Arial"/>
          <w:color w:val="7F7F7F" w:themeColor="text1" w:themeTint="80"/>
          <w:sz w:val="26"/>
          <w:szCs w:val="26"/>
        </w:rPr>
        <w:t>argumentos</w:t>
      </w:r>
      <w:r w:rsidRPr="00561B5E">
        <w:rPr>
          <w:rFonts w:ascii="Calibri" w:hAnsi="Calibri" w:cs="Arial"/>
          <w:color w:val="7F7F7F" w:themeColor="text1" w:themeTint="80"/>
          <w:sz w:val="26"/>
          <w:szCs w:val="26"/>
        </w:rPr>
        <w:t xml:space="preserve"> planteados, ya que ello no cambiaría, ni afectaría el sentido de esta resolución. . .</w:t>
      </w:r>
      <w:r>
        <w:rPr>
          <w:rFonts w:ascii="Calibri" w:hAnsi="Calibri" w:cs="Arial"/>
          <w:color w:val="7F7F7F" w:themeColor="text1" w:themeTint="80"/>
          <w:sz w:val="26"/>
          <w:szCs w:val="26"/>
        </w:rPr>
        <w:t xml:space="preserve"> </w:t>
      </w:r>
      <w:r w:rsidRPr="00561B5E">
        <w:rPr>
          <w:rFonts w:ascii="Calibri" w:hAnsi="Calibri" w:cs="Arial"/>
          <w:color w:val="7F7F7F" w:themeColor="text1" w:themeTint="80"/>
          <w:sz w:val="26"/>
          <w:szCs w:val="26"/>
        </w:rPr>
        <w:t xml:space="preserve"> </w:t>
      </w:r>
    </w:p>
    <w:p w:rsidR="00BE2E61" w:rsidRPr="00561B5E" w:rsidRDefault="00BE2E61" w:rsidP="00BE2E61">
      <w:pPr>
        <w:pStyle w:val="Textoindependiente"/>
        <w:rPr>
          <w:rFonts w:ascii="Calibri" w:hAnsi="Calibri" w:cs="Arial"/>
          <w:color w:val="7F7F7F" w:themeColor="text1" w:themeTint="80"/>
          <w:sz w:val="26"/>
          <w:szCs w:val="26"/>
        </w:rPr>
      </w:pPr>
    </w:p>
    <w:p w:rsidR="00BE2E61" w:rsidRPr="00561B5E" w:rsidRDefault="00BE2E61" w:rsidP="00BE2E61">
      <w:pPr>
        <w:pStyle w:val="Textoindependiente"/>
        <w:ind w:firstLine="708"/>
        <w:rPr>
          <w:rFonts w:ascii="Calibri" w:hAnsi="Calibri"/>
          <w:b/>
          <w:bCs/>
          <w:i/>
          <w:iCs/>
          <w:color w:val="7F7F7F" w:themeColor="text1" w:themeTint="80"/>
          <w:sz w:val="26"/>
          <w:szCs w:val="26"/>
        </w:rPr>
      </w:pPr>
      <w:r w:rsidRPr="00561B5E">
        <w:rPr>
          <w:rFonts w:ascii="Calibri" w:hAnsi="Calibri" w:cs="Arial"/>
          <w:color w:val="7F7F7F" w:themeColor="text1" w:themeTint="80"/>
          <w:sz w:val="26"/>
          <w:szCs w:val="26"/>
        </w:rPr>
        <w:t xml:space="preserve">Vale de sustento a lo anterior, la tesis de jurisprudencia que a la letra señala: </w:t>
      </w:r>
      <w:r>
        <w:rPr>
          <w:rFonts w:ascii="Calibri" w:hAnsi="Calibri" w:cs="Arial"/>
          <w:color w:val="7F7F7F" w:themeColor="text1" w:themeTint="80"/>
          <w:sz w:val="26"/>
          <w:szCs w:val="26"/>
        </w:rPr>
        <w:t xml:space="preserve">. . . . . . . . . . . . . . . . . . . . . . . . . . . . . . . . . . . . . . . . . . . . . . . . . . . . . . . . . . . . . . . </w:t>
      </w:r>
    </w:p>
    <w:p w:rsidR="00BE2E61" w:rsidRPr="00561B5E" w:rsidRDefault="00BE2E61" w:rsidP="00BE2E61">
      <w:pPr>
        <w:pStyle w:val="Textoindependiente"/>
        <w:ind w:firstLine="708"/>
        <w:rPr>
          <w:rFonts w:ascii="Calibri" w:hAnsi="Calibri"/>
          <w:b/>
          <w:bCs/>
          <w:i/>
          <w:iCs/>
          <w:color w:val="7F7F7F" w:themeColor="text1" w:themeTint="80"/>
          <w:sz w:val="26"/>
          <w:szCs w:val="26"/>
        </w:rPr>
      </w:pPr>
    </w:p>
    <w:p w:rsidR="00BE2E61" w:rsidRDefault="00BE2E61" w:rsidP="00BE2E61">
      <w:pPr>
        <w:pStyle w:val="Textoindependiente"/>
        <w:ind w:firstLine="708"/>
        <w:rPr>
          <w:rFonts w:ascii="Calibri" w:hAnsi="Calibri"/>
          <w:b/>
          <w:bCs/>
          <w:i/>
          <w:iCs/>
          <w:color w:val="7F7F7F" w:themeColor="text1" w:themeTint="80"/>
          <w:sz w:val="26"/>
          <w:szCs w:val="26"/>
        </w:rPr>
      </w:pPr>
    </w:p>
    <w:p w:rsidR="00BE2E61" w:rsidRDefault="00BE2E61" w:rsidP="00BE2E61">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556/2014-JN</w:t>
      </w:r>
    </w:p>
    <w:p w:rsidR="00BE2E61" w:rsidRDefault="00BE2E61" w:rsidP="00BE2E61">
      <w:pPr>
        <w:pStyle w:val="Textoindependiente"/>
        <w:ind w:firstLine="708"/>
        <w:rPr>
          <w:rFonts w:ascii="Calibri" w:hAnsi="Calibri"/>
          <w:b/>
          <w:bCs/>
          <w:i/>
          <w:iCs/>
          <w:color w:val="7F7F7F" w:themeColor="text1" w:themeTint="80"/>
          <w:sz w:val="26"/>
          <w:szCs w:val="26"/>
        </w:rPr>
      </w:pPr>
    </w:p>
    <w:p w:rsidR="00BE2E61" w:rsidRPr="00561B5E" w:rsidRDefault="00BE2E61" w:rsidP="00BE2E61">
      <w:pPr>
        <w:pStyle w:val="Textoindependiente"/>
        <w:ind w:firstLine="708"/>
        <w:rPr>
          <w:rFonts w:ascii="Calibri" w:hAnsi="Calibri"/>
          <w:b/>
          <w:i/>
          <w:color w:val="7F7F7F" w:themeColor="text1" w:themeTint="80"/>
          <w:sz w:val="26"/>
        </w:rPr>
      </w:pPr>
      <w:r w:rsidRPr="00561B5E">
        <w:rPr>
          <w:rFonts w:ascii="Calibri" w:hAnsi="Calibri"/>
          <w:b/>
          <w:bCs/>
          <w:i/>
          <w:iCs/>
          <w:color w:val="7F7F7F" w:themeColor="text1" w:themeTint="80"/>
          <w:sz w:val="26"/>
          <w:szCs w:val="26"/>
        </w:rPr>
        <w:t xml:space="preserve">“CONCEPTOS DE VIOLACION. CUANDO SU ESTUDIO ES INNECESARIO. </w:t>
      </w:r>
      <w:r w:rsidRPr="00561B5E">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61B5E">
        <w:rPr>
          <w:rFonts w:ascii="Calibri" w:hAnsi="Calibri"/>
          <w:color w:val="7F7F7F" w:themeColor="text1" w:themeTint="80"/>
          <w:sz w:val="22"/>
          <w:szCs w:val="22"/>
        </w:rPr>
        <w:t xml:space="preserve">Segundo Tribunal Colegiado Del Quinto Circuito. No. Registro: 223,103. Jurisprudencia. Materia(s): Común. Octava Época. Instancia: Tribunales Colegiados de Circuito. Fuente: Semanario Judicial de la </w:t>
      </w:r>
      <w:r w:rsidRPr="00561B5E">
        <w:rPr>
          <w:rFonts w:ascii="Calibri" w:hAnsi="Calibri"/>
          <w:color w:val="7F7F7F" w:themeColor="text1" w:themeTint="80"/>
          <w:sz w:val="22"/>
          <w:szCs w:val="22"/>
        </w:rPr>
        <w:lastRenderedPageBreak/>
        <w:t>Federación. I, Abril de 1991. Tesis: V.2o. J/7. Página: 86. Genealogía: Gaceta número 40, Abril de 1991, página 125</w:t>
      </w:r>
      <w:r w:rsidRPr="00561B5E">
        <w:rPr>
          <w:rFonts w:ascii="Calibri" w:hAnsi="Calibri"/>
          <w:color w:val="7F7F7F" w:themeColor="text1" w:themeTint="80"/>
          <w:sz w:val="26"/>
          <w:szCs w:val="26"/>
        </w:rPr>
        <w:t xml:space="preserve">. . . . . . . . . . </w:t>
      </w:r>
      <w:r w:rsidRPr="00561B5E">
        <w:rPr>
          <w:rFonts w:ascii="Calibri" w:hAnsi="Calibri" w:cs="Arial"/>
          <w:color w:val="7F7F7F" w:themeColor="text1" w:themeTint="80"/>
          <w:sz w:val="26"/>
          <w:szCs w:val="26"/>
        </w:rPr>
        <w:t xml:space="preserve">. . . . . . . . . . . . . . . . . . . . . . . . . . . </w:t>
      </w:r>
    </w:p>
    <w:p w:rsidR="00BE2E61" w:rsidRPr="00561B5E" w:rsidRDefault="00BE2E61" w:rsidP="00BE2E61">
      <w:pPr>
        <w:pStyle w:val="Textoindependiente"/>
        <w:ind w:firstLine="708"/>
        <w:rPr>
          <w:rFonts w:ascii="Calibri" w:hAnsi="Calibri"/>
          <w:b/>
          <w:i/>
          <w:color w:val="7F7F7F" w:themeColor="text1" w:themeTint="80"/>
          <w:sz w:val="26"/>
        </w:rPr>
      </w:pPr>
    </w:p>
    <w:p w:rsidR="00BE2E61" w:rsidRPr="00561B5E" w:rsidRDefault="00BE2E61" w:rsidP="00BE2E61">
      <w:pPr>
        <w:pStyle w:val="Textoindependiente"/>
        <w:ind w:firstLine="708"/>
        <w:rPr>
          <w:rFonts w:ascii="Calibri" w:hAnsi="Calibri" w:cs="Arial"/>
          <w:color w:val="7F7F7F" w:themeColor="text1" w:themeTint="80"/>
          <w:sz w:val="26"/>
          <w:szCs w:val="27"/>
        </w:rPr>
      </w:pPr>
      <w:r>
        <w:rPr>
          <w:rFonts w:ascii="Calibri" w:hAnsi="Calibri"/>
          <w:b/>
          <w:i/>
          <w:color w:val="7F7F7F" w:themeColor="text1" w:themeTint="80"/>
          <w:sz w:val="26"/>
        </w:rPr>
        <w:t>NOVEN</w:t>
      </w:r>
      <w:r w:rsidRPr="00561B5E">
        <w:rPr>
          <w:rFonts w:ascii="Calibri" w:hAnsi="Calibri"/>
          <w:b/>
          <w:i/>
          <w:color w:val="7F7F7F" w:themeColor="text1" w:themeTint="80"/>
          <w:sz w:val="26"/>
        </w:rPr>
        <w:t xml:space="preserve">O.- </w:t>
      </w:r>
      <w:r w:rsidRPr="00561B5E">
        <w:rPr>
          <w:rFonts w:ascii="Calibri" w:hAnsi="Calibri"/>
          <w:color w:val="7F7F7F" w:themeColor="text1" w:themeTint="80"/>
          <w:sz w:val="26"/>
        </w:rPr>
        <w:t>De lo pretendido por l</w:t>
      </w:r>
      <w:r>
        <w:rPr>
          <w:rFonts w:ascii="Calibri" w:hAnsi="Calibri"/>
          <w:color w:val="7F7F7F" w:themeColor="text1" w:themeTint="80"/>
          <w:sz w:val="26"/>
        </w:rPr>
        <w:t>os</w:t>
      </w:r>
      <w:r w:rsidRPr="00561B5E">
        <w:rPr>
          <w:rFonts w:ascii="Calibri" w:hAnsi="Calibri"/>
          <w:color w:val="7F7F7F" w:themeColor="text1" w:themeTint="80"/>
          <w:sz w:val="26"/>
        </w:rPr>
        <w:t xml:space="preserve"> actor</w:t>
      </w:r>
      <w:r>
        <w:rPr>
          <w:rFonts w:ascii="Calibri" w:hAnsi="Calibri"/>
          <w:color w:val="7F7F7F" w:themeColor="text1" w:themeTint="80"/>
          <w:sz w:val="26"/>
        </w:rPr>
        <w:t>es</w:t>
      </w:r>
      <w:r w:rsidRPr="00561B5E">
        <w:rPr>
          <w:rFonts w:ascii="Calibri" w:hAnsi="Calibri"/>
          <w:color w:val="7F7F7F" w:themeColor="text1" w:themeTint="80"/>
          <w:sz w:val="26"/>
        </w:rPr>
        <w:t xml:space="preserve">, se encuentra también lo concerniente a </w:t>
      </w:r>
      <w:r w:rsidRPr="00561B5E">
        <w:rPr>
          <w:rFonts w:ascii="Calibri" w:hAnsi="Calibri"/>
          <w:color w:val="7F7F7F" w:themeColor="text1" w:themeTint="80"/>
          <w:sz w:val="26"/>
          <w:szCs w:val="22"/>
        </w:rPr>
        <w:t xml:space="preserve">la devolución de la cantidad pagada por concepto de multa. . . . . </w:t>
      </w:r>
    </w:p>
    <w:p w:rsidR="00BE2E61" w:rsidRPr="00561B5E" w:rsidRDefault="00BE2E61" w:rsidP="00BE2E61">
      <w:pPr>
        <w:pStyle w:val="Textoindependiente"/>
        <w:rPr>
          <w:rFonts w:ascii="Calibri" w:hAnsi="Calibri"/>
          <w:bCs/>
          <w:color w:val="7F7F7F" w:themeColor="text1" w:themeTint="80"/>
          <w:sz w:val="26"/>
        </w:rPr>
      </w:pPr>
    </w:p>
    <w:p w:rsidR="00BE2E61" w:rsidRPr="00CD7C05" w:rsidRDefault="00BE2E61" w:rsidP="00BE2E61">
      <w:pPr>
        <w:pStyle w:val="Textoindependiente"/>
        <w:ind w:firstLine="708"/>
        <w:rPr>
          <w:rFonts w:ascii="Calibri" w:hAnsi="Calibri" w:cs="Arial"/>
          <w:color w:val="7F7F7F" w:themeColor="text1" w:themeTint="80"/>
          <w:sz w:val="26"/>
        </w:rPr>
      </w:pPr>
      <w:r w:rsidRPr="00561B5E">
        <w:rPr>
          <w:rFonts w:ascii="Calibri" w:hAnsi="Calibri"/>
          <w:bCs/>
          <w:color w:val="7F7F7F" w:themeColor="text1" w:themeTint="80"/>
          <w:sz w:val="26"/>
        </w:rPr>
        <w:t xml:space="preserve">Al respecto, a </w:t>
      </w:r>
      <w:r w:rsidRPr="00561B5E">
        <w:rPr>
          <w:rFonts w:ascii="Calibri" w:hAnsi="Calibri" w:cs="Arial"/>
          <w:color w:val="7F7F7F" w:themeColor="text1" w:themeTint="80"/>
          <w:sz w:val="26"/>
        </w:rPr>
        <w:t xml:space="preserve">juicio de este Juzgador, es </w:t>
      </w:r>
      <w:r w:rsidRPr="00561B5E">
        <w:rPr>
          <w:rFonts w:ascii="Calibri" w:hAnsi="Calibri" w:cs="Arial"/>
          <w:b/>
          <w:bCs/>
          <w:color w:val="7F7F7F" w:themeColor="text1" w:themeTint="80"/>
          <w:sz w:val="26"/>
        </w:rPr>
        <w:t xml:space="preserve">procedente </w:t>
      </w:r>
      <w:r w:rsidRPr="00561B5E">
        <w:rPr>
          <w:rFonts w:ascii="Calibri" w:hAnsi="Calibri" w:cs="Arial"/>
          <w:b/>
          <w:color w:val="7F7F7F" w:themeColor="text1" w:themeTint="80"/>
          <w:sz w:val="26"/>
        </w:rPr>
        <w:t xml:space="preserve">condenar </w:t>
      </w:r>
      <w:r w:rsidRPr="00561B5E">
        <w:rPr>
          <w:rFonts w:ascii="Calibri" w:hAnsi="Calibri" w:cs="Arial"/>
          <w:color w:val="7F7F7F" w:themeColor="text1" w:themeTint="80"/>
          <w:sz w:val="26"/>
        </w:rPr>
        <w:t>al Oficial Calificador demandado -</w:t>
      </w:r>
      <w:r w:rsidRPr="00561B5E">
        <w:rPr>
          <w:rFonts w:ascii="Calibri" w:hAnsi="Calibri"/>
          <w:color w:val="7F7F7F" w:themeColor="text1" w:themeTint="80"/>
          <w:sz w:val="26"/>
          <w:szCs w:val="26"/>
        </w:rPr>
        <w:t xml:space="preserve">Licenciado </w:t>
      </w:r>
      <w:r>
        <w:rPr>
          <w:rFonts w:ascii="Calibri" w:hAnsi="Calibri"/>
          <w:color w:val="7F7F7F" w:themeColor="text1" w:themeTint="80"/>
          <w:sz w:val="26"/>
          <w:szCs w:val="26"/>
        </w:rPr>
        <w:t xml:space="preserve"> ******</w:t>
      </w:r>
      <w:r w:rsidRPr="00561B5E">
        <w:rPr>
          <w:rFonts w:ascii="Calibri" w:hAnsi="Calibri"/>
          <w:color w:val="7F7F7F" w:themeColor="text1" w:themeTint="80"/>
          <w:sz w:val="26"/>
          <w:szCs w:val="26"/>
        </w:rPr>
        <w:t>-</w:t>
      </w:r>
      <w:r w:rsidRPr="00561B5E">
        <w:rPr>
          <w:rFonts w:ascii="Calibri" w:hAnsi="Calibri" w:cs="Arial"/>
          <w:color w:val="7F7F7F" w:themeColor="text1" w:themeTint="80"/>
          <w:sz w:val="26"/>
        </w:rPr>
        <w:t>, a que devuelva a</w:t>
      </w:r>
      <w:r>
        <w:rPr>
          <w:rFonts w:ascii="Calibri" w:hAnsi="Calibri" w:cs="Arial"/>
          <w:color w:val="7F7F7F" w:themeColor="text1" w:themeTint="80"/>
          <w:sz w:val="26"/>
        </w:rPr>
        <w:t xml:space="preserve"> </w:t>
      </w:r>
      <w:r w:rsidRPr="00561B5E">
        <w:rPr>
          <w:rFonts w:ascii="Calibri" w:hAnsi="Calibri" w:cs="Arial"/>
          <w:color w:val="7F7F7F" w:themeColor="text1" w:themeTint="80"/>
          <w:sz w:val="26"/>
        </w:rPr>
        <w:t>l</w:t>
      </w:r>
      <w:r>
        <w:rPr>
          <w:rFonts w:ascii="Calibri" w:hAnsi="Calibri" w:cs="Arial"/>
          <w:color w:val="7F7F7F" w:themeColor="text1" w:themeTint="80"/>
          <w:sz w:val="26"/>
        </w:rPr>
        <w:t>os</w:t>
      </w:r>
      <w:r w:rsidRPr="00561B5E">
        <w:rPr>
          <w:rFonts w:ascii="Calibri" w:hAnsi="Calibri" w:cs="Arial"/>
          <w:color w:val="7F7F7F" w:themeColor="text1" w:themeTint="80"/>
          <w:sz w:val="26"/>
        </w:rPr>
        <w:t xml:space="preserve"> impetrante</w:t>
      </w:r>
      <w:r>
        <w:rPr>
          <w:rFonts w:ascii="Calibri" w:hAnsi="Calibri" w:cs="Arial"/>
          <w:color w:val="7F7F7F" w:themeColor="text1" w:themeTint="80"/>
          <w:sz w:val="26"/>
        </w:rPr>
        <w:t>s</w:t>
      </w:r>
      <w:r w:rsidRPr="00561B5E">
        <w:rPr>
          <w:rFonts w:ascii="Calibri" w:hAnsi="Calibri" w:cs="Arial"/>
          <w:color w:val="7F7F7F" w:themeColor="text1" w:themeTint="80"/>
          <w:sz w:val="26"/>
        </w:rPr>
        <w:t>, el monto erogado por concepto de la multa impuesta, esto es, la cantidad de</w:t>
      </w:r>
      <w:r>
        <w:rPr>
          <w:rFonts w:ascii="Calibri" w:hAnsi="Calibri" w:cs="Arial"/>
          <w:color w:val="7F7F7F" w:themeColor="text1" w:themeTint="80"/>
          <w:sz w:val="26"/>
        </w:rPr>
        <w:t xml:space="preserve"> </w:t>
      </w:r>
      <w:r>
        <w:rPr>
          <w:rFonts w:ascii="Calibri" w:hAnsi="Calibri"/>
          <w:color w:val="7F7F7F" w:themeColor="text1" w:themeTint="80"/>
          <w:sz w:val="26"/>
        </w:rPr>
        <w:t>$400.00 (Cuatrocientos pesos 00/100 Moneda Nacional);</w:t>
      </w:r>
      <w:r w:rsidRPr="00561B5E">
        <w:rPr>
          <w:rFonts w:ascii="Calibri" w:hAnsi="Calibri" w:cs="Arial"/>
          <w:color w:val="7F7F7F" w:themeColor="text1" w:themeTint="80"/>
          <w:sz w:val="26"/>
        </w:rPr>
        <w:t xml:space="preserve"> según se desprende del recibo de pago número</w:t>
      </w:r>
      <w:r>
        <w:rPr>
          <w:rFonts w:ascii="Calibri" w:hAnsi="Calibri" w:cs="Arial"/>
          <w:color w:val="7F7F7F" w:themeColor="text1" w:themeTint="80"/>
          <w:sz w:val="26"/>
        </w:rPr>
        <w:t xml:space="preserve"> </w:t>
      </w:r>
      <w:r>
        <w:rPr>
          <w:rFonts w:ascii="Calibri" w:hAnsi="Calibri"/>
          <w:color w:val="7F7F7F" w:themeColor="text1" w:themeTint="80"/>
          <w:sz w:val="26"/>
          <w:szCs w:val="27"/>
        </w:rPr>
        <w:t>AA 3955242 (AA tres-nueve-cinco-cinco-dos-cuatro-dos)</w:t>
      </w:r>
      <w:r w:rsidRPr="00561B5E">
        <w:rPr>
          <w:rFonts w:ascii="Calibri" w:hAnsi="Calibri"/>
          <w:color w:val="7F7F7F" w:themeColor="text1" w:themeTint="80"/>
          <w:sz w:val="26"/>
          <w:szCs w:val="27"/>
        </w:rPr>
        <w:t>; y</w:t>
      </w:r>
      <w:r w:rsidRPr="00561B5E">
        <w:rPr>
          <w:rFonts w:ascii="Calibri" w:hAnsi="Calibri" w:cs="Arial"/>
          <w:color w:val="7F7F7F" w:themeColor="text1" w:themeTint="80"/>
          <w:sz w:val="26"/>
        </w:rPr>
        <w:t xml:space="preserve">a que al decretarse la nulidad del acto administrativo impugnado, debe devolverse la cantidad que se pagó por concepto de multa, </w:t>
      </w:r>
      <w:r w:rsidRPr="00561B5E">
        <w:rPr>
          <w:rFonts w:ascii="Calibri" w:hAnsi="Calibri" w:cs="Calibri"/>
          <w:bCs/>
          <w:color w:val="7F7F7F" w:themeColor="text1" w:themeTint="80"/>
          <w:sz w:val="26"/>
          <w:szCs w:val="26"/>
        </w:rPr>
        <w:t xml:space="preserve">por lo que la autoridad enjuiciada deberá realizar las gestiones necesarias ante la Tesorería Municipal para tal fin; ello conforme al Criterio que sostiene el Pleno del Tribunal de lo Contencioso Administrativo, visible en la página 280 doscientos ochenta, de la publicación que contiene los </w:t>
      </w:r>
      <w:r w:rsidRPr="00561B5E">
        <w:rPr>
          <w:rFonts w:ascii="Calibri" w:hAnsi="Calibri" w:cs="Calibri"/>
          <w:bCs/>
          <w:i/>
          <w:iCs/>
          <w:color w:val="7F7F7F" w:themeColor="text1" w:themeTint="80"/>
          <w:sz w:val="26"/>
          <w:szCs w:val="26"/>
        </w:rPr>
        <w:t>“Criterios 2000-2008</w:t>
      </w:r>
      <w:r w:rsidRPr="00561B5E">
        <w:rPr>
          <w:rFonts w:ascii="Calibri" w:hAnsi="Calibri" w:cs="Calibri"/>
          <w:bCs/>
          <w:color w:val="7F7F7F" w:themeColor="text1" w:themeTint="80"/>
          <w:sz w:val="26"/>
          <w:szCs w:val="26"/>
        </w:rPr>
        <w:t xml:space="preserve">” de dicho Tribunal, el cual es el siguiente: . . . . . . . . . . . . </w:t>
      </w:r>
      <w:r>
        <w:rPr>
          <w:rFonts w:ascii="Calibri" w:hAnsi="Calibri" w:cs="Calibri"/>
          <w:bCs/>
          <w:color w:val="7F7F7F" w:themeColor="text1" w:themeTint="80"/>
          <w:sz w:val="26"/>
          <w:szCs w:val="26"/>
        </w:rPr>
        <w:t xml:space="preserve">. . . . </w:t>
      </w:r>
    </w:p>
    <w:p w:rsidR="00BE2E61" w:rsidRPr="00561B5E" w:rsidRDefault="00BE2E61" w:rsidP="00BE2E61">
      <w:pPr>
        <w:pStyle w:val="Textoindependiente"/>
        <w:ind w:firstLine="708"/>
        <w:jc w:val="right"/>
        <w:rPr>
          <w:rFonts w:ascii="Calibri" w:hAnsi="Calibri" w:cs="Calibri"/>
          <w:b/>
          <w:color w:val="7F7F7F" w:themeColor="text1" w:themeTint="80"/>
          <w:sz w:val="26"/>
          <w:szCs w:val="26"/>
        </w:rPr>
      </w:pPr>
    </w:p>
    <w:p w:rsidR="00BE2E61" w:rsidRPr="00561B5E" w:rsidRDefault="00BE2E61" w:rsidP="00BE2E61">
      <w:pPr>
        <w:ind w:firstLine="708"/>
        <w:jc w:val="both"/>
        <w:rPr>
          <w:rFonts w:ascii="Calibri" w:hAnsi="Calibri" w:cs="Arial"/>
          <w:b/>
          <w:i/>
          <w:caps/>
          <w:color w:val="7F7F7F" w:themeColor="text1" w:themeTint="80"/>
          <w:sz w:val="26"/>
          <w:szCs w:val="22"/>
        </w:rPr>
      </w:pPr>
      <w:r w:rsidRPr="00561B5E">
        <w:rPr>
          <w:rFonts w:ascii="Calibri" w:hAnsi="Calibri" w:cs="Arial"/>
          <w:b/>
          <w:i/>
          <w:caps/>
          <w:color w:val="7F7F7F" w:themeColor="text1" w:themeTint="80"/>
          <w:sz w:val="26"/>
          <w:szCs w:val="22"/>
        </w:rPr>
        <w:t>“devolución del pago de lo indebido</w:t>
      </w:r>
      <w:r w:rsidRPr="00561B5E">
        <w:rPr>
          <w:rFonts w:ascii="Calibri" w:hAnsi="Calibri" w:cs="Arial"/>
          <w:b/>
          <w:i/>
          <w:color w:val="7F7F7F" w:themeColor="text1" w:themeTint="80"/>
          <w:sz w:val="26"/>
          <w:szCs w:val="22"/>
        </w:rPr>
        <w:t xml:space="preserve">. CORRESPONDE A LA AUTORIDAD DE LA QUE EMANÓ EL ACTO ANULADO  </w:t>
      </w:r>
      <w:r w:rsidRPr="00561B5E">
        <w:rPr>
          <w:rFonts w:ascii="Calibri" w:hAnsi="Calibri" w:cs="Arial"/>
          <w:b/>
          <w:i/>
          <w:caps/>
          <w:color w:val="7F7F7F" w:themeColor="text1" w:themeTint="80"/>
          <w:sz w:val="26"/>
          <w:szCs w:val="22"/>
        </w:rPr>
        <w:t>realizar las gestiones para</w:t>
      </w:r>
      <w:r w:rsidRPr="00561B5E">
        <w:rPr>
          <w:rFonts w:ascii="Calibri" w:hAnsi="Calibri" w:cs="Arial"/>
          <w:b/>
          <w:i/>
          <w:color w:val="7F7F7F" w:themeColor="text1" w:themeTint="80"/>
          <w:sz w:val="26"/>
          <w:szCs w:val="22"/>
        </w:rPr>
        <w:t>.-</w:t>
      </w:r>
      <w:r w:rsidRPr="00561B5E">
        <w:rPr>
          <w:rFonts w:ascii="Calibri" w:hAnsi="Calibri" w:cs="Arial"/>
          <w:i/>
          <w:iCs/>
          <w:color w:val="7F7F7F" w:themeColor="text1" w:themeTint="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61B5E">
        <w:rPr>
          <w:rFonts w:ascii="Calibri" w:hAnsi="Calibri" w:cs="Arial"/>
          <w:color w:val="7F7F7F" w:themeColor="text1" w:themeTint="80"/>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 . . . . . . . . . . . . . . . . </w:t>
      </w:r>
    </w:p>
    <w:p w:rsidR="00BE2E61" w:rsidRPr="00561B5E" w:rsidRDefault="00BE2E61" w:rsidP="00BE2E61">
      <w:pPr>
        <w:pStyle w:val="Textoindependiente"/>
        <w:rPr>
          <w:rFonts w:ascii="Calibri" w:hAnsi="Calibri" w:cs="Arial"/>
          <w:color w:val="7F7F7F" w:themeColor="text1" w:themeTint="80"/>
          <w:sz w:val="20"/>
          <w:szCs w:val="20"/>
        </w:rPr>
      </w:pPr>
    </w:p>
    <w:p w:rsidR="00BE2E61" w:rsidRPr="00561B5E" w:rsidRDefault="00BE2E61" w:rsidP="00BE2E61">
      <w:pPr>
        <w:ind w:firstLine="708"/>
        <w:jc w:val="both"/>
        <w:rPr>
          <w:rFonts w:ascii="Calibri" w:hAnsi="Calibri" w:cs="Arial"/>
          <w:color w:val="7F7F7F" w:themeColor="text1" w:themeTint="80"/>
          <w:sz w:val="26"/>
          <w:szCs w:val="27"/>
        </w:rPr>
      </w:pPr>
      <w:r w:rsidRPr="00561B5E">
        <w:rPr>
          <w:rFonts w:ascii="Calibri" w:hAnsi="Calibri" w:cs="Arial"/>
          <w:color w:val="7F7F7F" w:themeColor="text1" w:themeTint="80"/>
          <w:sz w:val="26"/>
          <w:szCs w:val="27"/>
        </w:rPr>
        <w:t xml:space="preserve">Por lo anteriormente expuesto, con fundamento en los preceptos invocados al principio de este Considerando, más lo establecido en los artículos </w:t>
      </w:r>
      <w:r w:rsidRPr="00561B5E">
        <w:rPr>
          <w:rFonts w:ascii="Calibri" w:hAnsi="Calibri" w:cs="Arial"/>
          <w:color w:val="7F7F7F" w:themeColor="text1" w:themeTint="80"/>
          <w:sz w:val="26"/>
        </w:rPr>
        <w:t xml:space="preserve">249; 287, 298, 299, 300, fracción II y 302, fracciones II, y III, </w:t>
      </w:r>
      <w:r w:rsidRPr="00561B5E">
        <w:rPr>
          <w:rFonts w:ascii="Calibri" w:hAnsi="Calibri" w:cs="Arial"/>
          <w:color w:val="7F7F7F" w:themeColor="text1" w:themeTint="80"/>
          <w:sz w:val="26"/>
          <w:szCs w:val="27"/>
        </w:rPr>
        <w:t xml:space="preserve">del </w:t>
      </w:r>
      <w:r w:rsidRPr="00561B5E">
        <w:rPr>
          <w:rFonts w:ascii="Calibri" w:hAnsi="Calibri"/>
          <w:color w:val="7F7F7F" w:themeColor="text1" w:themeTint="80"/>
          <w:sz w:val="26"/>
          <w:szCs w:val="27"/>
        </w:rPr>
        <w:t xml:space="preserve">Código de Procedimiento y Justicia </w:t>
      </w:r>
      <w:r w:rsidRPr="00561B5E">
        <w:rPr>
          <w:rFonts w:ascii="Calibri" w:hAnsi="Calibri"/>
          <w:color w:val="7F7F7F" w:themeColor="text1" w:themeTint="80"/>
          <w:sz w:val="26"/>
          <w:szCs w:val="27"/>
        </w:rPr>
        <w:lastRenderedPageBreak/>
        <w:t>Administrativa para el Estado y los Municipios de Guanajuato, es de resolverse y se</w:t>
      </w:r>
      <w:r w:rsidRPr="00561B5E">
        <w:rPr>
          <w:rFonts w:ascii="Calibri" w:hAnsi="Calibri" w:cs="Arial"/>
          <w:color w:val="7F7F7F" w:themeColor="text1" w:themeTint="80"/>
          <w:sz w:val="26"/>
          <w:szCs w:val="27"/>
        </w:rPr>
        <w:t xml:space="preserve">: . . . . . . . . . . . . . . . . . . . . . . . . . . . . . . . . . . . . . . . . </w:t>
      </w:r>
    </w:p>
    <w:p w:rsidR="00BE2E61" w:rsidRPr="00561B5E" w:rsidRDefault="00BE2E61" w:rsidP="00BE2E61">
      <w:pPr>
        <w:pStyle w:val="Textoindependiente"/>
        <w:rPr>
          <w:rFonts w:ascii="Calibri" w:hAnsi="Calibri" w:cs="Arial"/>
          <w:b/>
          <w:bCs/>
          <w:i/>
          <w:iCs/>
          <w:color w:val="7F7F7F" w:themeColor="text1" w:themeTint="80"/>
          <w:sz w:val="20"/>
          <w:szCs w:val="20"/>
        </w:rPr>
      </w:pPr>
    </w:p>
    <w:p w:rsidR="00BE2E61" w:rsidRPr="00561B5E" w:rsidRDefault="00BE2E61" w:rsidP="00BE2E61">
      <w:pPr>
        <w:pStyle w:val="Textoindependiente"/>
        <w:ind w:firstLine="708"/>
        <w:jc w:val="center"/>
        <w:rPr>
          <w:rFonts w:ascii="Calibri" w:hAnsi="Calibri" w:cs="Arial"/>
          <w:color w:val="7F7F7F" w:themeColor="text1" w:themeTint="80"/>
          <w:sz w:val="26"/>
          <w:szCs w:val="27"/>
        </w:rPr>
      </w:pPr>
      <w:r w:rsidRPr="00561B5E">
        <w:rPr>
          <w:rFonts w:ascii="Calibri" w:hAnsi="Calibri" w:cs="Arial"/>
          <w:b/>
          <w:bCs/>
          <w:i/>
          <w:iCs/>
          <w:color w:val="7F7F7F" w:themeColor="text1" w:themeTint="80"/>
          <w:sz w:val="26"/>
          <w:szCs w:val="27"/>
        </w:rPr>
        <w:t xml:space="preserve">R E S U E L V </w:t>
      </w:r>
      <w:proofErr w:type="gramStart"/>
      <w:r w:rsidRPr="00561B5E">
        <w:rPr>
          <w:rFonts w:ascii="Calibri" w:hAnsi="Calibri" w:cs="Arial"/>
          <w:b/>
          <w:bCs/>
          <w:i/>
          <w:iCs/>
          <w:color w:val="7F7F7F" w:themeColor="text1" w:themeTint="80"/>
          <w:sz w:val="26"/>
          <w:szCs w:val="27"/>
        </w:rPr>
        <w:t>E :</w:t>
      </w:r>
      <w:proofErr w:type="gramEnd"/>
    </w:p>
    <w:p w:rsidR="00BE2E61" w:rsidRPr="00561B5E" w:rsidRDefault="00BE2E61" w:rsidP="00BE2E61">
      <w:pPr>
        <w:pStyle w:val="Textoindependiente"/>
        <w:rPr>
          <w:rFonts w:ascii="Calibri" w:hAnsi="Calibri" w:cs="Arial"/>
          <w:color w:val="7F7F7F" w:themeColor="text1" w:themeTint="80"/>
          <w:sz w:val="20"/>
          <w:szCs w:val="20"/>
        </w:rPr>
      </w:pPr>
    </w:p>
    <w:p w:rsidR="00BE2E61" w:rsidRPr="00561B5E" w:rsidRDefault="00BE2E61" w:rsidP="00BE2E61">
      <w:pPr>
        <w:pStyle w:val="Textoindependiente"/>
        <w:ind w:firstLine="708"/>
        <w:rPr>
          <w:rFonts w:ascii="Calibri" w:hAnsi="Calibri" w:cs="Arial"/>
          <w:color w:val="7F7F7F" w:themeColor="text1" w:themeTint="80"/>
          <w:sz w:val="26"/>
          <w:szCs w:val="26"/>
        </w:rPr>
      </w:pPr>
      <w:r w:rsidRPr="00561B5E">
        <w:rPr>
          <w:rFonts w:ascii="Calibri" w:hAnsi="Calibri" w:cs="Arial"/>
          <w:b/>
          <w:bCs/>
          <w:i/>
          <w:iCs/>
          <w:color w:val="7F7F7F" w:themeColor="text1" w:themeTint="80"/>
          <w:sz w:val="26"/>
          <w:szCs w:val="26"/>
        </w:rPr>
        <w:t>PRIMERO</w:t>
      </w:r>
      <w:r w:rsidRPr="00561B5E">
        <w:rPr>
          <w:rFonts w:ascii="Calibri" w:hAnsi="Calibri" w:cs="Arial"/>
          <w:i/>
          <w:iCs/>
          <w:color w:val="7F7F7F" w:themeColor="text1" w:themeTint="80"/>
          <w:sz w:val="26"/>
          <w:szCs w:val="26"/>
        </w:rPr>
        <w:t xml:space="preserve">.- </w:t>
      </w:r>
      <w:r w:rsidRPr="00561B5E">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BE2E61" w:rsidRPr="00561B5E" w:rsidRDefault="00BE2E61" w:rsidP="00BE2E61">
      <w:pPr>
        <w:pStyle w:val="Textoindependiente"/>
        <w:rPr>
          <w:rFonts w:ascii="Calibri" w:hAnsi="Calibri" w:cs="Arial"/>
          <w:color w:val="7F7F7F" w:themeColor="text1" w:themeTint="80"/>
          <w:sz w:val="20"/>
          <w:szCs w:val="20"/>
        </w:rPr>
      </w:pPr>
    </w:p>
    <w:p w:rsidR="00BE2E61" w:rsidRDefault="00BE2E61" w:rsidP="00BE2E61">
      <w:pPr>
        <w:pStyle w:val="Textoindependiente"/>
        <w:rPr>
          <w:rFonts w:ascii="Calibri" w:hAnsi="Calibri"/>
          <w:bCs/>
          <w:color w:val="7F7F7F" w:themeColor="text1" w:themeTint="80"/>
          <w:sz w:val="26"/>
          <w:szCs w:val="26"/>
        </w:rPr>
      </w:pPr>
      <w:r w:rsidRPr="00561B5E">
        <w:rPr>
          <w:rFonts w:ascii="Calibri" w:hAnsi="Calibri" w:cs="Arial"/>
          <w:color w:val="7F7F7F" w:themeColor="text1" w:themeTint="80"/>
          <w:sz w:val="26"/>
          <w:szCs w:val="26"/>
        </w:rPr>
        <w:tab/>
      </w:r>
      <w:r w:rsidRPr="00561B5E">
        <w:rPr>
          <w:rFonts w:ascii="Calibri" w:hAnsi="Calibri" w:cs="Arial"/>
          <w:b/>
          <w:bCs/>
          <w:i/>
          <w:iCs/>
          <w:color w:val="7F7F7F" w:themeColor="text1" w:themeTint="80"/>
          <w:sz w:val="26"/>
          <w:szCs w:val="26"/>
        </w:rPr>
        <w:t>SEGUNDO</w:t>
      </w:r>
      <w:r w:rsidRPr="00561B5E">
        <w:rPr>
          <w:rFonts w:ascii="Calibri" w:hAnsi="Calibri" w:cs="Arial"/>
          <w:b/>
          <w:bCs/>
          <w:color w:val="7F7F7F" w:themeColor="text1" w:themeTint="80"/>
          <w:sz w:val="26"/>
          <w:szCs w:val="26"/>
        </w:rPr>
        <w:t xml:space="preserve">.- </w:t>
      </w:r>
      <w:r w:rsidRPr="00561B5E">
        <w:rPr>
          <w:rFonts w:ascii="Calibri" w:hAnsi="Calibri"/>
          <w:bCs/>
          <w:color w:val="7F7F7F" w:themeColor="text1" w:themeTint="80"/>
          <w:sz w:val="26"/>
          <w:szCs w:val="26"/>
        </w:rPr>
        <w:t>Resultó procedente el proceso administrativo interpuesto por</w:t>
      </w:r>
      <w:r>
        <w:rPr>
          <w:rFonts w:ascii="Calibri" w:hAnsi="Calibri"/>
          <w:bCs/>
          <w:color w:val="7F7F7F" w:themeColor="text1" w:themeTint="80"/>
          <w:sz w:val="26"/>
          <w:szCs w:val="26"/>
        </w:rPr>
        <w:t xml:space="preserve"> los ciudadanos </w:t>
      </w:r>
      <w:r>
        <w:rPr>
          <w:rFonts w:ascii="Calibri" w:hAnsi="Calibri" w:cs="Arial"/>
          <w:color w:val="7F7F7F" w:themeColor="text1" w:themeTint="80"/>
          <w:sz w:val="26"/>
          <w:szCs w:val="27"/>
        </w:rPr>
        <w:t xml:space="preserve">****** con la representación de su menor hijo </w:t>
      </w:r>
      <w:r>
        <w:rPr>
          <w:rFonts w:ascii="Calibri" w:hAnsi="Calibri"/>
          <w:color w:val="7F7F7F" w:themeColor="text1" w:themeTint="80"/>
          <w:sz w:val="26"/>
          <w:szCs w:val="27"/>
        </w:rPr>
        <w:t>*****</w:t>
      </w:r>
      <w:proofErr w:type="gramStart"/>
      <w:r>
        <w:rPr>
          <w:rFonts w:ascii="Calibri" w:hAnsi="Calibri"/>
          <w:color w:val="7F7F7F" w:themeColor="text1" w:themeTint="80"/>
          <w:sz w:val="26"/>
          <w:szCs w:val="27"/>
        </w:rPr>
        <w:t>* .</w:t>
      </w:r>
      <w:proofErr w:type="gramEnd"/>
      <w:r>
        <w:rPr>
          <w:rFonts w:ascii="Calibri" w:hAnsi="Calibri"/>
          <w:color w:val="7F7F7F" w:themeColor="text1" w:themeTint="80"/>
          <w:sz w:val="26"/>
          <w:szCs w:val="27"/>
        </w:rPr>
        <w:t xml:space="preserve"> . </w:t>
      </w:r>
      <w:r w:rsidRPr="00561B5E">
        <w:rPr>
          <w:rFonts w:ascii="Calibri" w:hAnsi="Calibri"/>
          <w:bCs/>
          <w:color w:val="7F7F7F" w:themeColor="text1" w:themeTint="80"/>
          <w:sz w:val="26"/>
          <w:szCs w:val="26"/>
        </w:rPr>
        <w:t xml:space="preserve">. . . . . </w:t>
      </w:r>
      <w:r>
        <w:rPr>
          <w:rFonts w:ascii="Calibri" w:hAnsi="Calibri"/>
          <w:bCs/>
          <w:color w:val="7F7F7F" w:themeColor="text1" w:themeTint="80"/>
          <w:sz w:val="26"/>
          <w:szCs w:val="26"/>
        </w:rPr>
        <w:t>. . . . . . .</w:t>
      </w:r>
    </w:p>
    <w:p w:rsidR="00BE2E61" w:rsidRPr="00561B5E" w:rsidRDefault="00BE2E61" w:rsidP="00BE2E61">
      <w:pPr>
        <w:pStyle w:val="Textoindependiente"/>
        <w:rPr>
          <w:rFonts w:ascii="Calibri" w:hAnsi="Calibri" w:cs="Arial"/>
          <w:b/>
          <w:bCs/>
          <w:color w:val="7F7F7F" w:themeColor="text1" w:themeTint="80"/>
          <w:sz w:val="20"/>
          <w:szCs w:val="20"/>
        </w:rPr>
      </w:pPr>
    </w:p>
    <w:p w:rsidR="00BE2E61" w:rsidRPr="00561B5E" w:rsidRDefault="00BE2E61" w:rsidP="00BE2E61">
      <w:pPr>
        <w:ind w:firstLine="624"/>
        <w:jc w:val="both"/>
        <w:rPr>
          <w:rFonts w:ascii="Calibri" w:hAnsi="Calibri"/>
          <w:color w:val="7F7F7F" w:themeColor="text1" w:themeTint="80"/>
          <w:sz w:val="26"/>
          <w:szCs w:val="27"/>
        </w:rPr>
      </w:pPr>
      <w:r w:rsidRPr="00561B5E">
        <w:rPr>
          <w:rFonts w:ascii="Calibri" w:hAnsi="Calibri"/>
          <w:b/>
          <w:bCs/>
          <w:i/>
          <w:color w:val="7F7F7F" w:themeColor="text1" w:themeTint="80"/>
          <w:sz w:val="26"/>
          <w:szCs w:val="26"/>
        </w:rPr>
        <w:t xml:space="preserve">TERCERO.- </w:t>
      </w:r>
      <w:r w:rsidRPr="00561B5E">
        <w:rPr>
          <w:rFonts w:ascii="Calibri" w:hAnsi="Calibri"/>
          <w:color w:val="7F7F7F" w:themeColor="text1" w:themeTint="80"/>
          <w:sz w:val="26"/>
          <w:szCs w:val="26"/>
        </w:rPr>
        <w:t xml:space="preserve">Se decreta </w:t>
      </w:r>
      <w:r w:rsidRPr="00561B5E">
        <w:rPr>
          <w:rFonts w:ascii="Calibri" w:hAnsi="Calibri"/>
          <w:bCs/>
          <w:color w:val="7F7F7F" w:themeColor="text1" w:themeTint="80"/>
          <w:sz w:val="26"/>
          <w:szCs w:val="26"/>
        </w:rPr>
        <w:t>la</w:t>
      </w:r>
      <w:r w:rsidRPr="00561B5E">
        <w:rPr>
          <w:rFonts w:ascii="Calibri" w:hAnsi="Calibri"/>
          <w:b/>
          <w:bCs/>
          <w:color w:val="7F7F7F" w:themeColor="text1" w:themeTint="80"/>
          <w:sz w:val="26"/>
          <w:szCs w:val="26"/>
        </w:rPr>
        <w:t xml:space="preserve"> nulidad total </w:t>
      </w:r>
      <w:r w:rsidRPr="00561B5E">
        <w:rPr>
          <w:rFonts w:ascii="Calibri" w:hAnsi="Calibri"/>
          <w:bCs/>
          <w:color w:val="7F7F7F" w:themeColor="text1" w:themeTint="80"/>
          <w:sz w:val="26"/>
          <w:szCs w:val="26"/>
        </w:rPr>
        <w:t xml:space="preserve">de </w:t>
      </w:r>
      <w:r>
        <w:rPr>
          <w:rFonts w:ascii="Calibri" w:hAnsi="Calibri"/>
          <w:bCs/>
          <w:color w:val="7F7F7F" w:themeColor="text1" w:themeTint="80"/>
          <w:sz w:val="26"/>
          <w:szCs w:val="26"/>
        </w:rPr>
        <w:t>l</w:t>
      </w:r>
      <w:r w:rsidRPr="00561B5E">
        <w:rPr>
          <w:rFonts w:ascii="Calibri" w:hAnsi="Calibri"/>
          <w:color w:val="7F7F7F" w:themeColor="text1" w:themeTint="80"/>
          <w:sz w:val="26"/>
          <w:szCs w:val="27"/>
        </w:rPr>
        <w:t>a resolución contenida en la boleta de control número 632248 (seiscientos treinta y dos mil doscientos cuarenta y ocho)</w:t>
      </w:r>
      <w:r>
        <w:rPr>
          <w:rFonts w:ascii="Calibri" w:hAnsi="Calibri"/>
          <w:color w:val="7F7F7F" w:themeColor="text1" w:themeTint="80"/>
          <w:sz w:val="26"/>
          <w:szCs w:val="27"/>
        </w:rPr>
        <w:t>,</w:t>
      </w:r>
      <w:r w:rsidRPr="00561B5E">
        <w:rPr>
          <w:rFonts w:ascii="Calibri" w:hAnsi="Calibri"/>
          <w:color w:val="7F7F7F" w:themeColor="text1" w:themeTint="80"/>
          <w:sz w:val="26"/>
          <w:szCs w:val="27"/>
        </w:rPr>
        <w:t xml:space="preserve"> </w:t>
      </w:r>
      <w:r>
        <w:rPr>
          <w:rFonts w:ascii="Calibri" w:hAnsi="Calibri"/>
          <w:color w:val="7F7F7F" w:themeColor="text1" w:themeTint="80"/>
          <w:sz w:val="26"/>
          <w:szCs w:val="27"/>
        </w:rPr>
        <w:t xml:space="preserve">de fecha 16 dieciséis de agosto del año pasado; </w:t>
      </w:r>
      <w:r w:rsidRPr="00561B5E">
        <w:rPr>
          <w:rFonts w:ascii="Calibri" w:hAnsi="Calibri"/>
          <w:color w:val="7F7F7F" w:themeColor="text1" w:themeTint="80"/>
          <w:sz w:val="26"/>
          <w:szCs w:val="27"/>
        </w:rPr>
        <w:t xml:space="preserve">por la que se impuso una multa </w:t>
      </w:r>
      <w:r w:rsidRPr="00561B5E">
        <w:rPr>
          <w:rFonts w:ascii="Calibri" w:hAnsi="Calibri"/>
          <w:iCs/>
          <w:color w:val="7F7F7F" w:themeColor="text1" w:themeTint="80"/>
          <w:sz w:val="26"/>
          <w:szCs w:val="26"/>
        </w:rPr>
        <w:t xml:space="preserve">al </w:t>
      </w:r>
      <w:r>
        <w:rPr>
          <w:rFonts w:ascii="Calibri" w:hAnsi="Calibri"/>
          <w:iCs/>
          <w:color w:val="7F7F7F" w:themeColor="text1" w:themeTint="80"/>
          <w:sz w:val="26"/>
          <w:szCs w:val="26"/>
        </w:rPr>
        <w:t xml:space="preserve">menor </w:t>
      </w:r>
      <w:r>
        <w:rPr>
          <w:rFonts w:ascii="Calibri" w:hAnsi="Calibri"/>
          <w:color w:val="7F7F7F" w:themeColor="text1" w:themeTint="80"/>
          <w:sz w:val="26"/>
          <w:szCs w:val="27"/>
        </w:rPr>
        <w:t xml:space="preserve">******, por </w:t>
      </w:r>
      <w:r w:rsidRPr="00561B5E">
        <w:rPr>
          <w:rFonts w:ascii="Calibri" w:hAnsi="Calibri"/>
          <w:color w:val="7F7F7F" w:themeColor="text1" w:themeTint="80"/>
          <w:sz w:val="26"/>
          <w:szCs w:val="27"/>
        </w:rPr>
        <w:t xml:space="preserve">la cantidad de </w:t>
      </w:r>
      <w:r w:rsidRPr="00CD7C05">
        <w:rPr>
          <w:rFonts w:ascii="Calibri" w:hAnsi="Calibri"/>
          <w:color w:val="7F7F7F" w:themeColor="text1" w:themeTint="80"/>
          <w:sz w:val="26"/>
          <w:szCs w:val="27"/>
        </w:rPr>
        <w:t>$500.00 (Quinientos pesos 00/100 Moneda Nacional) que, en razón del tiempo transcurrido, finalmente se pagó en $</w:t>
      </w:r>
      <w:r>
        <w:rPr>
          <w:rFonts w:ascii="Calibri" w:hAnsi="Calibri"/>
          <w:color w:val="7F7F7F" w:themeColor="text1" w:themeTint="80"/>
          <w:sz w:val="26"/>
          <w:szCs w:val="27"/>
        </w:rPr>
        <w:t>400.00 (Cuatrocientos pesos 00/100 Moneda Nacional)</w:t>
      </w:r>
      <w:r w:rsidRPr="00561B5E">
        <w:rPr>
          <w:rFonts w:ascii="Calibri" w:hAnsi="Calibri"/>
          <w:color w:val="7F7F7F" w:themeColor="text1" w:themeTint="80"/>
          <w:sz w:val="26"/>
          <w:szCs w:val="26"/>
        </w:rPr>
        <w:t>;</w:t>
      </w:r>
      <w:r w:rsidRPr="00561B5E">
        <w:rPr>
          <w:rFonts w:ascii="Calibri" w:hAnsi="Calibri"/>
          <w:color w:val="7F7F7F" w:themeColor="text1" w:themeTint="80"/>
          <w:sz w:val="26"/>
          <w:szCs w:val="27"/>
        </w:rPr>
        <w:t xml:space="preserve"> </w:t>
      </w:r>
      <w:r w:rsidRPr="00561B5E">
        <w:rPr>
          <w:rFonts w:ascii="Calibri" w:hAnsi="Calibri"/>
          <w:color w:val="7F7F7F" w:themeColor="text1" w:themeTint="80"/>
          <w:sz w:val="26"/>
          <w:szCs w:val="26"/>
        </w:rPr>
        <w:t>de conformidad con los razonamientos lógico-jurídicos vertidos en el Considerando S</w:t>
      </w:r>
      <w:r>
        <w:rPr>
          <w:rFonts w:ascii="Calibri" w:hAnsi="Calibri"/>
          <w:color w:val="7F7F7F" w:themeColor="text1" w:themeTint="80"/>
          <w:sz w:val="26"/>
          <w:szCs w:val="26"/>
        </w:rPr>
        <w:t xml:space="preserve">éptimo de este fallo. . . . . . . . . . . . . . . . . . . . . . . . . . . </w:t>
      </w:r>
    </w:p>
    <w:p w:rsidR="00BE2E61" w:rsidRPr="00561B5E" w:rsidRDefault="00BE2E61" w:rsidP="00BE2E61">
      <w:pPr>
        <w:pStyle w:val="Textoindependiente"/>
        <w:rPr>
          <w:rFonts w:ascii="Calibri" w:hAnsi="Calibri" w:cs="Arial"/>
          <w:bCs/>
          <w:color w:val="7F7F7F" w:themeColor="text1" w:themeTint="80"/>
          <w:sz w:val="20"/>
          <w:szCs w:val="20"/>
        </w:rPr>
      </w:pPr>
    </w:p>
    <w:p w:rsidR="00BE2E61" w:rsidRPr="00561B5E" w:rsidRDefault="00BE2E61" w:rsidP="00BE2E61">
      <w:pPr>
        <w:ind w:firstLine="708"/>
        <w:jc w:val="both"/>
        <w:rPr>
          <w:rFonts w:ascii="Calibri" w:hAnsi="Calibri"/>
          <w:color w:val="7F7F7F" w:themeColor="text1" w:themeTint="80"/>
          <w:sz w:val="26"/>
          <w:szCs w:val="27"/>
        </w:rPr>
      </w:pPr>
      <w:r w:rsidRPr="00561B5E">
        <w:rPr>
          <w:rFonts w:ascii="Calibri" w:hAnsi="Calibri"/>
          <w:b/>
          <w:bCs/>
          <w:i/>
          <w:iCs/>
          <w:color w:val="7F7F7F" w:themeColor="text1" w:themeTint="80"/>
          <w:sz w:val="26"/>
          <w:szCs w:val="26"/>
        </w:rPr>
        <w:t xml:space="preserve">CUARTO.- </w:t>
      </w:r>
      <w:r w:rsidRPr="00561B5E">
        <w:rPr>
          <w:rFonts w:ascii="Calibri" w:hAnsi="Calibri" w:cs="Arial"/>
          <w:color w:val="7F7F7F" w:themeColor="text1" w:themeTint="80"/>
          <w:sz w:val="26"/>
          <w:szCs w:val="26"/>
        </w:rPr>
        <w:t>Se</w:t>
      </w:r>
      <w:r w:rsidRPr="00561B5E">
        <w:rPr>
          <w:rFonts w:ascii="Calibri" w:hAnsi="Calibri" w:cs="Arial"/>
          <w:b/>
          <w:color w:val="7F7F7F" w:themeColor="text1" w:themeTint="80"/>
          <w:sz w:val="26"/>
          <w:szCs w:val="26"/>
        </w:rPr>
        <w:t xml:space="preserve"> condena </w:t>
      </w:r>
      <w:r w:rsidRPr="00561B5E">
        <w:rPr>
          <w:rFonts w:ascii="Calibri" w:hAnsi="Calibri" w:cs="Arial"/>
          <w:color w:val="7F7F7F" w:themeColor="text1" w:themeTint="80"/>
          <w:sz w:val="26"/>
          <w:szCs w:val="26"/>
        </w:rPr>
        <w:t>al Oficial Calificador, L</w:t>
      </w:r>
      <w:r w:rsidRPr="00561B5E">
        <w:rPr>
          <w:rFonts w:ascii="Calibri" w:hAnsi="Calibri"/>
          <w:color w:val="7F7F7F" w:themeColor="text1" w:themeTint="80"/>
          <w:sz w:val="26"/>
          <w:szCs w:val="26"/>
        </w:rPr>
        <w:t>icenciado</w:t>
      </w:r>
      <w:r>
        <w:rPr>
          <w:rFonts w:ascii="Calibri" w:hAnsi="Calibri"/>
          <w:color w:val="7F7F7F" w:themeColor="text1" w:themeTint="80"/>
          <w:sz w:val="26"/>
          <w:szCs w:val="26"/>
        </w:rPr>
        <w:t xml:space="preserve"> ******</w:t>
      </w:r>
      <w:r w:rsidRPr="00561B5E">
        <w:rPr>
          <w:rFonts w:ascii="Calibri" w:hAnsi="Calibri"/>
          <w:bCs/>
          <w:color w:val="7F7F7F" w:themeColor="text1" w:themeTint="80"/>
          <w:sz w:val="26"/>
          <w:szCs w:val="26"/>
        </w:rPr>
        <w:t xml:space="preserve">, </w:t>
      </w:r>
      <w:r w:rsidRPr="00561B5E">
        <w:rPr>
          <w:rFonts w:ascii="Calibri" w:hAnsi="Calibri" w:cs="Arial"/>
          <w:color w:val="7F7F7F" w:themeColor="text1" w:themeTint="80"/>
          <w:sz w:val="26"/>
          <w:szCs w:val="26"/>
        </w:rPr>
        <w:t>a que devuelva a</w:t>
      </w:r>
      <w:r>
        <w:rPr>
          <w:rFonts w:ascii="Calibri" w:hAnsi="Calibri" w:cs="Arial"/>
          <w:color w:val="7F7F7F" w:themeColor="text1" w:themeTint="80"/>
          <w:sz w:val="26"/>
          <w:szCs w:val="26"/>
        </w:rPr>
        <w:t xml:space="preserve"> </w:t>
      </w:r>
      <w:r w:rsidRPr="00561B5E">
        <w:rPr>
          <w:rFonts w:ascii="Calibri" w:hAnsi="Calibri" w:cs="Arial"/>
          <w:color w:val="7F7F7F" w:themeColor="text1" w:themeTint="80"/>
          <w:sz w:val="26"/>
          <w:szCs w:val="26"/>
        </w:rPr>
        <w:t>l</w:t>
      </w:r>
      <w:r>
        <w:rPr>
          <w:rFonts w:ascii="Calibri" w:hAnsi="Calibri" w:cs="Arial"/>
          <w:color w:val="7F7F7F" w:themeColor="text1" w:themeTint="80"/>
          <w:sz w:val="26"/>
          <w:szCs w:val="26"/>
        </w:rPr>
        <w:t>os</w:t>
      </w:r>
      <w:r w:rsidRPr="00561B5E">
        <w:rPr>
          <w:rFonts w:ascii="Calibri" w:hAnsi="Calibri" w:cs="Arial"/>
          <w:color w:val="7F7F7F" w:themeColor="text1" w:themeTint="80"/>
          <w:sz w:val="26"/>
          <w:szCs w:val="26"/>
        </w:rPr>
        <w:t xml:space="preserve"> ciudadano</w:t>
      </w:r>
      <w:r>
        <w:rPr>
          <w:rFonts w:ascii="Calibri" w:hAnsi="Calibri" w:cs="Arial"/>
          <w:color w:val="7F7F7F" w:themeColor="text1" w:themeTint="80"/>
          <w:sz w:val="26"/>
          <w:szCs w:val="26"/>
        </w:rPr>
        <w:t>s</w:t>
      </w:r>
      <w:r w:rsidRPr="00561B5E">
        <w:rPr>
          <w:rFonts w:ascii="Calibri" w:hAnsi="Calibri" w:cs="Arial"/>
          <w:color w:val="7F7F7F" w:themeColor="text1" w:themeTint="80"/>
          <w:sz w:val="26"/>
          <w:szCs w:val="26"/>
        </w:rPr>
        <w:t xml:space="preserve"> </w:t>
      </w:r>
      <w:r>
        <w:rPr>
          <w:rFonts w:ascii="Calibri" w:hAnsi="Calibri" w:cs="Arial"/>
          <w:color w:val="7F7F7F" w:themeColor="text1" w:themeTint="80"/>
          <w:sz w:val="26"/>
          <w:szCs w:val="27"/>
        </w:rPr>
        <w:t>******</w:t>
      </w:r>
      <w:r w:rsidRPr="00561B5E">
        <w:rPr>
          <w:rFonts w:ascii="Calibri" w:hAnsi="Calibri" w:cs="Calibri"/>
          <w:iCs/>
          <w:color w:val="7F7F7F" w:themeColor="text1" w:themeTint="80"/>
          <w:sz w:val="26"/>
          <w:szCs w:val="26"/>
        </w:rPr>
        <w:t>,</w:t>
      </w:r>
      <w:r w:rsidRPr="00561B5E">
        <w:rPr>
          <w:rFonts w:ascii="Calibri" w:hAnsi="Calibri" w:cs="Arial"/>
          <w:color w:val="7F7F7F" w:themeColor="text1" w:themeTint="80"/>
          <w:sz w:val="26"/>
          <w:szCs w:val="26"/>
        </w:rPr>
        <w:t xml:space="preserve"> </w:t>
      </w:r>
      <w:r w:rsidRPr="00CD7C05">
        <w:rPr>
          <w:rFonts w:ascii="Calibri" w:hAnsi="Calibri" w:cs="Arial"/>
          <w:color w:val="7F7F7F" w:themeColor="text1" w:themeTint="80"/>
          <w:sz w:val="26"/>
          <w:szCs w:val="26"/>
        </w:rPr>
        <w:t xml:space="preserve">indistintamente, </w:t>
      </w:r>
      <w:r w:rsidRPr="00561B5E">
        <w:rPr>
          <w:rFonts w:ascii="Calibri" w:hAnsi="Calibri" w:cs="Arial"/>
          <w:color w:val="7F7F7F" w:themeColor="text1" w:themeTint="80"/>
          <w:sz w:val="26"/>
          <w:szCs w:val="26"/>
        </w:rPr>
        <w:t>el monto erogado por concepto de la multa impuesta, esto es, la cantidad de</w:t>
      </w:r>
      <w:r>
        <w:rPr>
          <w:rFonts w:ascii="Calibri" w:hAnsi="Calibri" w:cs="Arial"/>
          <w:color w:val="7F7F7F" w:themeColor="text1" w:themeTint="80"/>
          <w:sz w:val="26"/>
          <w:szCs w:val="26"/>
        </w:rPr>
        <w:t xml:space="preserve"> </w:t>
      </w:r>
      <w:r>
        <w:rPr>
          <w:rFonts w:ascii="Calibri" w:hAnsi="Calibri"/>
          <w:color w:val="7F7F7F" w:themeColor="text1" w:themeTint="80"/>
          <w:sz w:val="26"/>
          <w:lang w:val="es-MX"/>
        </w:rPr>
        <w:t>$400.00 (Cuatrocientos pesos 00/100 Moneda Nacional)</w:t>
      </w:r>
      <w:r>
        <w:rPr>
          <w:rFonts w:ascii="Calibri" w:hAnsi="Calibri" w:cs="Arial"/>
          <w:color w:val="7F7F7F" w:themeColor="text1" w:themeTint="80"/>
          <w:sz w:val="26"/>
          <w:szCs w:val="26"/>
        </w:rPr>
        <w:t>;</w:t>
      </w:r>
      <w:r w:rsidRPr="00561B5E">
        <w:rPr>
          <w:rFonts w:ascii="Calibri" w:hAnsi="Calibri" w:cs="Arial"/>
          <w:color w:val="7F7F7F" w:themeColor="text1" w:themeTint="80"/>
          <w:sz w:val="26"/>
          <w:szCs w:val="26"/>
        </w:rPr>
        <w:t xml:space="preserve"> que se desprende del recibo oficial de pago número</w:t>
      </w:r>
      <w:r>
        <w:rPr>
          <w:rFonts w:ascii="Calibri" w:hAnsi="Calibri" w:cs="Arial"/>
          <w:color w:val="7F7F7F" w:themeColor="text1" w:themeTint="80"/>
          <w:sz w:val="26"/>
          <w:szCs w:val="26"/>
        </w:rPr>
        <w:t xml:space="preserve"> </w:t>
      </w:r>
      <w:r>
        <w:rPr>
          <w:rFonts w:ascii="Calibri" w:hAnsi="Calibri"/>
          <w:color w:val="7F7F7F" w:themeColor="text1" w:themeTint="80"/>
          <w:sz w:val="26"/>
          <w:szCs w:val="27"/>
        </w:rPr>
        <w:t>AA 3955242 (AA tres-nueve-cinco-cinco-dos-cuatro-dos)</w:t>
      </w:r>
      <w:r w:rsidRPr="00561B5E">
        <w:rPr>
          <w:rFonts w:ascii="Calibri" w:hAnsi="Calibri"/>
          <w:color w:val="7F7F7F" w:themeColor="text1" w:themeTint="80"/>
          <w:sz w:val="26"/>
          <w:szCs w:val="27"/>
        </w:rPr>
        <w:t xml:space="preserve">; </w:t>
      </w:r>
      <w:r w:rsidRPr="00561B5E">
        <w:rPr>
          <w:rFonts w:ascii="Calibri" w:hAnsi="Calibri"/>
          <w:color w:val="7F7F7F" w:themeColor="text1" w:themeTint="80"/>
          <w:sz w:val="26"/>
          <w:szCs w:val="26"/>
        </w:rPr>
        <w:t xml:space="preserve">de acuerdo a las consideraciones lógicas y jurídicas expresadas en el Considerando </w:t>
      </w:r>
      <w:r>
        <w:rPr>
          <w:rFonts w:ascii="Calibri" w:hAnsi="Calibri"/>
          <w:color w:val="7F7F7F" w:themeColor="text1" w:themeTint="80"/>
          <w:sz w:val="26"/>
          <w:szCs w:val="26"/>
        </w:rPr>
        <w:t>Noven</w:t>
      </w:r>
      <w:r w:rsidRPr="00561B5E">
        <w:rPr>
          <w:rFonts w:ascii="Calibri" w:hAnsi="Calibri"/>
          <w:color w:val="7F7F7F" w:themeColor="text1" w:themeTint="80"/>
          <w:sz w:val="26"/>
          <w:szCs w:val="26"/>
        </w:rPr>
        <w:t>o de esta</w:t>
      </w:r>
      <w:r>
        <w:rPr>
          <w:rFonts w:ascii="Calibri" w:hAnsi="Calibri"/>
          <w:color w:val="7F7F7F" w:themeColor="text1" w:themeTint="80"/>
          <w:sz w:val="26"/>
          <w:szCs w:val="26"/>
        </w:rPr>
        <w:t xml:space="preserve"> misma sentencia. . . . . . . . . . . . . . . . . . . . . . . . . . . . . . . . . . . . . . . . . . . . . . . . . . .</w:t>
      </w:r>
    </w:p>
    <w:p w:rsidR="00BE2E61" w:rsidRPr="00561B5E" w:rsidRDefault="00BE2E61" w:rsidP="00BE2E61">
      <w:pPr>
        <w:jc w:val="both"/>
        <w:rPr>
          <w:rFonts w:ascii="Calibri" w:hAnsi="Calibri"/>
          <w:color w:val="7F7F7F" w:themeColor="text1" w:themeTint="80"/>
          <w:sz w:val="20"/>
          <w:szCs w:val="20"/>
        </w:rPr>
      </w:pPr>
    </w:p>
    <w:p w:rsidR="00BE2E61" w:rsidRPr="00561B5E" w:rsidRDefault="00BE2E61" w:rsidP="00BE2E61">
      <w:pPr>
        <w:ind w:firstLine="708"/>
        <w:jc w:val="both"/>
        <w:rPr>
          <w:rFonts w:ascii="Calibri" w:hAnsi="Calibri"/>
          <w:color w:val="7F7F7F" w:themeColor="text1" w:themeTint="80"/>
          <w:sz w:val="26"/>
          <w:szCs w:val="26"/>
        </w:rPr>
      </w:pPr>
      <w:r w:rsidRPr="00561B5E">
        <w:rPr>
          <w:rFonts w:ascii="Calibri" w:hAnsi="Calibri"/>
          <w:color w:val="7F7F7F" w:themeColor="text1" w:themeTint="80"/>
          <w:sz w:val="26"/>
          <w:szCs w:val="26"/>
        </w:rPr>
        <w:t xml:space="preserve">Devolución que deberá realizarse dentro de los </w:t>
      </w:r>
      <w:r w:rsidRPr="00561B5E">
        <w:rPr>
          <w:rFonts w:ascii="Calibri" w:hAnsi="Calibri"/>
          <w:b/>
          <w:bCs/>
          <w:color w:val="7F7F7F" w:themeColor="text1" w:themeTint="80"/>
          <w:sz w:val="26"/>
          <w:szCs w:val="26"/>
        </w:rPr>
        <w:t xml:space="preserve">15 quince días </w:t>
      </w:r>
      <w:r w:rsidRPr="00561B5E">
        <w:rPr>
          <w:rFonts w:ascii="Calibri" w:hAnsi="Calibri"/>
          <w:color w:val="7F7F7F" w:themeColor="text1" w:themeTint="80"/>
          <w:sz w:val="26"/>
          <w:szCs w:val="26"/>
        </w:rPr>
        <w:t xml:space="preserve">hábiles siguientes a la fecha en que </w:t>
      </w:r>
      <w:r w:rsidRPr="00561B5E">
        <w:rPr>
          <w:rFonts w:ascii="Calibri" w:hAnsi="Calibri"/>
          <w:b/>
          <w:color w:val="7F7F7F" w:themeColor="text1" w:themeTint="80"/>
          <w:sz w:val="26"/>
          <w:szCs w:val="26"/>
        </w:rPr>
        <w:t>cause ejecutoria</w:t>
      </w:r>
      <w:r w:rsidRPr="00561B5E">
        <w:rPr>
          <w:rFonts w:ascii="Calibri" w:hAnsi="Calibri"/>
          <w:color w:val="7F7F7F" w:themeColor="text1" w:themeTint="80"/>
          <w:sz w:val="26"/>
          <w:szCs w:val="26"/>
        </w:rPr>
        <w:t xml:space="preserve"> el presente fallo; debiendo informar a este Juzgado del cumplimiento dado al presente resolutivo y acompañando las constancias relativas. . . . . . . . . . . . . . . . . . . . . . . . . . . . . . . . . . . . </w:t>
      </w:r>
    </w:p>
    <w:p w:rsidR="00BE2E61" w:rsidRPr="00561B5E" w:rsidRDefault="00BE2E61" w:rsidP="00BE2E61">
      <w:pPr>
        <w:pStyle w:val="Textoindependiente"/>
        <w:rPr>
          <w:rFonts w:ascii="Calibri" w:hAnsi="Calibri" w:cs="Calibri"/>
          <w:color w:val="7F7F7F" w:themeColor="text1" w:themeTint="80"/>
          <w:sz w:val="20"/>
          <w:szCs w:val="20"/>
        </w:rPr>
      </w:pPr>
    </w:p>
    <w:p w:rsidR="00BE2E61" w:rsidRPr="00561B5E" w:rsidRDefault="00BE2E61" w:rsidP="00BE2E61">
      <w:pPr>
        <w:pStyle w:val="Textoindependiente"/>
        <w:ind w:firstLine="708"/>
        <w:rPr>
          <w:rFonts w:ascii="Calibri" w:hAnsi="Calibri" w:cs="Calibri"/>
          <w:color w:val="7F7F7F" w:themeColor="text1" w:themeTint="80"/>
          <w:sz w:val="26"/>
          <w:szCs w:val="26"/>
        </w:rPr>
      </w:pPr>
      <w:r w:rsidRPr="00561B5E">
        <w:rPr>
          <w:rFonts w:ascii="Calibri" w:hAnsi="Calibri" w:cs="Calibri"/>
          <w:color w:val="7F7F7F" w:themeColor="text1" w:themeTint="80"/>
          <w:sz w:val="26"/>
          <w:szCs w:val="26"/>
        </w:rPr>
        <w:t xml:space="preserve">Notifíquese a la autoridad señalada como demandada por oficio y a la parte actora personalmente. . . . . . . . . . . . . . . . . . . . . . . . . . . . . . . . . . . . . . . . . . . . . </w:t>
      </w:r>
    </w:p>
    <w:p w:rsidR="00BE2E61" w:rsidRPr="00561B5E" w:rsidRDefault="00BE2E61" w:rsidP="00BE2E61">
      <w:pPr>
        <w:pStyle w:val="Textoindependiente"/>
        <w:rPr>
          <w:rFonts w:ascii="Calibri" w:hAnsi="Calibri" w:cs="Calibri"/>
          <w:color w:val="7F7F7F" w:themeColor="text1" w:themeTint="80"/>
          <w:sz w:val="20"/>
          <w:szCs w:val="20"/>
        </w:rPr>
      </w:pPr>
    </w:p>
    <w:p w:rsidR="00BE2E61" w:rsidRPr="00561B5E" w:rsidRDefault="00BE2E61" w:rsidP="00BE2E61">
      <w:pPr>
        <w:pStyle w:val="Textoindependiente"/>
        <w:rPr>
          <w:rFonts w:ascii="Calibri" w:hAnsi="Calibri" w:cs="Calibri"/>
          <w:b/>
          <w:bCs/>
          <w:color w:val="7F7F7F" w:themeColor="text1" w:themeTint="80"/>
          <w:sz w:val="26"/>
          <w:szCs w:val="26"/>
        </w:rPr>
      </w:pPr>
      <w:r w:rsidRPr="00561B5E">
        <w:rPr>
          <w:rFonts w:ascii="Calibri" w:hAnsi="Calibri" w:cs="Calibri"/>
          <w:color w:val="7F7F7F" w:themeColor="text1" w:themeTint="80"/>
          <w:sz w:val="26"/>
          <w:szCs w:val="26"/>
        </w:rPr>
        <w:tab/>
        <w:t xml:space="preserve">En su oportunidad, archívese este expediente, como asunto totalmente concluido y </w:t>
      </w:r>
      <w:proofErr w:type="spellStart"/>
      <w:r w:rsidRPr="00561B5E">
        <w:rPr>
          <w:rFonts w:ascii="Calibri" w:hAnsi="Calibri" w:cs="Calibri"/>
          <w:color w:val="7F7F7F" w:themeColor="text1" w:themeTint="80"/>
          <w:sz w:val="26"/>
          <w:szCs w:val="26"/>
        </w:rPr>
        <w:t>dése</w:t>
      </w:r>
      <w:proofErr w:type="spellEnd"/>
      <w:r w:rsidRPr="00561B5E">
        <w:rPr>
          <w:rFonts w:ascii="Calibri" w:hAnsi="Calibri" w:cs="Calibri"/>
          <w:color w:val="7F7F7F" w:themeColor="text1" w:themeTint="80"/>
          <w:sz w:val="26"/>
          <w:szCs w:val="26"/>
        </w:rPr>
        <w:t xml:space="preserve"> de baja en el Libro de Registros que se lleva para tal efecto. . . . </w:t>
      </w:r>
      <w:r>
        <w:rPr>
          <w:rFonts w:ascii="Calibri" w:hAnsi="Calibri" w:cs="Calibri"/>
          <w:color w:val="7F7F7F" w:themeColor="text1" w:themeTint="80"/>
          <w:sz w:val="26"/>
          <w:szCs w:val="26"/>
        </w:rPr>
        <w:t xml:space="preserve">. </w:t>
      </w:r>
    </w:p>
    <w:p w:rsidR="00BE2E61" w:rsidRPr="00561B5E" w:rsidRDefault="00BE2E61" w:rsidP="00BE2E61">
      <w:pPr>
        <w:pStyle w:val="Textoindependiente"/>
        <w:rPr>
          <w:rFonts w:ascii="Calibri" w:hAnsi="Calibri" w:cs="Calibri"/>
          <w:color w:val="7F7F7F" w:themeColor="text1" w:themeTint="80"/>
          <w:sz w:val="20"/>
          <w:szCs w:val="20"/>
        </w:rPr>
      </w:pPr>
    </w:p>
    <w:p w:rsidR="00BE2E61" w:rsidRPr="00561B5E" w:rsidRDefault="00BE2E61" w:rsidP="00BE2E61">
      <w:pPr>
        <w:pStyle w:val="Textoindependiente"/>
        <w:ind w:firstLine="708"/>
        <w:rPr>
          <w:rFonts w:cs="Arial"/>
          <w:color w:val="7F7F7F" w:themeColor="text1" w:themeTint="80"/>
        </w:rPr>
      </w:pPr>
      <w:r w:rsidRPr="00561B5E">
        <w:rPr>
          <w:rFonts w:ascii="Calibri" w:hAnsi="Calibri" w:cs="Calibri"/>
          <w:color w:val="7F7F7F" w:themeColor="text1" w:themeTint="80"/>
          <w:sz w:val="26"/>
          <w:szCs w:val="26"/>
        </w:rPr>
        <w:t xml:space="preserve">Así lo resolvió y firma el Licenciado </w:t>
      </w:r>
      <w:r w:rsidRPr="00561B5E">
        <w:rPr>
          <w:rFonts w:ascii="Calibri" w:hAnsi="Calibri" w:cs="Calibri"/>
          <w:b/>
          <w:bCs/>
          <w:color w:val="7F7F7F" w:themeColor="text1" w:themeTint="80"/>
          <w:sz w:val="26"/>
          <w:szCs w:val="26"/>
        </w:rPr>
        <w:t>Ernesto Alejandro Mora Álvarez</w:t>
      </w:r>
      <w:r w:rsidRPr="00561B5E">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561B5E">
        <w:rPr>
          <w:rFonts w:ascii="Calibri" w:hAnsi="Calibri" w:cs="Calibri"/>
          <w:b/>
          <w:bCs/>
          <w:color w:val="7F7F7F" w:themeColor="text1" w:themeTint="80"/>
          <w:sz w:val="26"/>
          <w:szCs w:val="26"/>
        </w:rPr>
        <w:t>María del Rocío Villanueva Sánchez</w:t>
      </w:r>
      <w:r w:rsidRPr="00561B5E">
        <w:rPr>
          <w:rFonts w:ascii="Calibri" w:hAnsi="Calibri" w:cs="Calibri"/>
          <w:color w:val="7F7F7F" w:themeColor="text1" w:themeTint="80"/>
          <w:sz w:val="26"/>
          <w:szCs w:val="26"/>
        </w:rPr>
        <w:t>, quien da fe. . . . . . . . . . . . . . . . . . . . . . . . . . . . . . . . . . . . . . . . . .</w:t>
      </w:r>
    </w:p>
    <w:p w:rsidR="00760929" w:rsidRPr="00BE2E61" w:rsidRDefault="00BE2E61">
      <w:pPr>
        <w:rPr>
          <w:lang w:val="es-MX"/>
        </w:rPr>
      </w:pPr>
      <w:bookmarkStart w:id="0" w:name="_GoBack"/>
      <w:bookmarkEnd w:id="0"/>
    </w:p>
    <w:sectPr w:rsidR="00760929" w:rsidRPr="00BE2E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61"/>
    <w:rsid w:val="008F05DE"/>
    <w:rsid w:val="00BE2E61"/>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9DA62-E27F-48A5-B69D-21E73785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E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E2E61"/>
    <w:pPr>
      <w:keepNext/>
      <w:jc w:val="both"/>
      <w:outlineLvl w:val="0"/>
    </w:pPr>
    <w:rPr>
      <w:rFonts w:ascii="Arial" w:eastAsia="Calibri"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2E61"/>
    <w:rPr>
      <w:rFonts w:ascii="Arial" w:eastAsia="Calibri" w:hAnsi="Arial" w:cs="Times New Roman"/>
      <w:b/>
      <w:sz w:val="32"/>
      <w:szCs w:val="20"/>
      <w:lang w:eastAsia="es-ES"/>
    </w:rPr>
  </w:style>
  <w:style w:type="paragraph" w:styleId="Textoindependiente">
    <w:name w:val="Body Text"/>
    <w:basedOn w:val="Normal"/>
    <w:link w:val="TextoindependienteCar"/>
    <w:semiHidden/>
    <w:rsid w:val="00BE2E61"/>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BE2E61"/>
    <w:rPr>
      <w:rFonts w:ascii="Garamond" w:eastAsia="Times New Roman" w:hAnsi="Garamond" w:cs="Times New Roman"/>
      <w:sz w:val="27"/>
      <w:szCs w:val="24"/>
      <w:lang w:eastAsia="es-ES"/>
    </w:rPr>
  </w:style>
  <w:style w:type="paragraph" w:customStyle="1" w:styleId="Normal0">
    <w:name w:val="[Normal]"/>
    <w:rsid w:val="00BE2E61"/>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
    <w:name w:val="TEXTO"/>
    <w:uiPriority w:val="99"/>
    <w:rsid w:val="00BE2E61"/>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4269</Words>
  <Characters>23485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2017-10-31T20:05:00Z</dcterms:created>
  <dcterms:modified xsi:type="dcterms:W3CDTF">2017-10-31T20:06:00Z</dcterms:modified>
</cp:coreProperties>
</file>